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5906"/>
      </w:tblGrid>
      <w:tr w:rsidR="004C008F" w14:paraId="45CD1809" w14:textId="47B25056" w:rsidTr="004C008F">
        <w:trPr>
          <w:trHeight w:val="887"/>
        </w:trPr>
        <w:tc>
          <w:tcPr>
            <w:tcW w:w="2327" w:type="dxa"/>
          </w:tcPr>
          <w:p w14:paraId="78731F9D" w14:textId="77777777" w:rsidR="004C008F" w:rsidRDefault="004C008F" w:rsidP="002D130E">
            <w:pPr>
              <w:spacing w:before="240" w:after="240" w:line="20" w:lineRule="atLeast"/>
              <w:ind w:right="90"/>
              <w:jc w:val="center"/>
              <w:rPr>
                <w:szCs w:val="28"/>
                <w:lang w:val="vi-VN"/>
              </w:rPr>
            </w:pPr>
            <w:r>
              <w:rPr>
                <w:szCs w:val="28"/>
                <w:lang w:val="vi-VN"/>
              </w:rPr>
              <w:t>UBND TINH TAY NINH</w:t>
            </w:r>
          </w:p>
          <w:p w14:paraId="627634D3" w14:textId="77777777" w:rsidR="004C008F" w:rsidRDefault="004C008F" w:rsidP="002D130E">
            <w:pPr>
              <w:spacing w:before="240" w:after="240" w:line="20" w:lineRule="atLeast"/>
              <w:ind w:right="90"/>
              <w:jc w:val="center"/>
              <w:rPr>
                <w:szCs w:val="28"/>
                <w:lang w:val="vi-VN"/>
              </w:rPr>
            </w:pPr>
            <w:r>
              <w:rPr>
                <w:szCs w:val="28"/>
                <w:lang w:val="vi-VN"/>
              </w:rPr>
              <w:t>SỞ NỘI VỤ</w:t>
            </w:r>
          </w:p>
          <w:p w14:paraId="0B47351C" w14:textId="2C6EC431" w:rsidR="004C008F" w:rsidRDefault="002D130E" w:rsidP="002D130E">
            <w:pPr>
              <w:spacing w:before="240" w:after="240" w:line="20" w:lineRule="atLeast"/>
              <w:ind w:right="90"/>
              <w:jc w:val="center"/>
              <w:rPr>
                <w:szCs w:val="28"/>
                <w:lang w:val="vi-VN"/>
              </w:rPr>
            </w:pPr>
            <w:r>
              <w:rPr>
                <w:szCs w:val="28"/>
                <w:lang w:val="vi-VN"/>
              </w:rPr>
              <w:t>Số 38.ĐCĐ-SNV/...</w:t>
            </w:r>
          </w:p>
        </w:tc>
        <w:tc>
          <w:tcPr>
            <w:tcW w:w="5906" w:type="dxa"/>
          </w:tcPr>
          <w:p w14:paraId="3D9D34E2" w14:textId="77777777" w:rsidR="004C008F" w:rsidRDefault="004C008F" w:rsidP="002D130E">
            <w:pPr>
              <w:spacing w:before="240" w:after="240" w:line="20" w:lineRule="atLeast"/>
              <w:ind w:right="90"/>
              <w:jc w:val="center"/>
              <w:rPr>
                <w:szCs w:val="28"/>
                <w:lang w:val="vi-VN"/>
              </w:rPr>
            </w:pPr>
            <w:r>
              <w:rPr>
                <w:szCs w:val="28"/>
                <w:lang w:val="vi-VN"/>
              </w:rPr>
              <w:t>CỘNG HÒA XÃ HỘI CHỦ NGHĨA VIỆT NAM</w:t>
            </w:r>
          </w:p>
          <w:p w14:paraId="1EC0DB05" w14:textId="38788B77" w:rsidR="004C008F" w:rsidRDefault="004C008F" w:rsidP="002D130E">
            <w:pPr>
              <w:spacing w:before="240" w:after="240" w:line="20" w:lineRule="atLeast"/>
              <w:ind w:right="90"/>
              <w:jc w:val="center"/>
              <w:rPr>
                <w:szCs w:val="28"/>
                <w:lang w:val="vi-VN"/>
              </w:rPr>
            </w:pPr>
            <w:r>
              <w:rPr>
                <w:szCs w:val="28"/>
                <w:lang w:val="vi-VN"/>
              </w:rPr>
              <w:t>Độc lập – Tự do – Hạnh phúc.</w:t>
            </w:r>
          </w:p>
        </w:tc>
      </w:tr>
    </w:tbl>
    <w:p w14:paraId="6642E141" w14:textId="47B5DC1F" w:rsidR="004C008F" w:rsidRDefault="004C008F" w:rsidP="004C008F">
      <w:pPr>
        <w:spacing w:before="240" w:after="240" w:line="20" w:lineRule="atLeast"/>
        <w:ind w:right="90" w:firstLine="720"/>
        <w:jc w:val="right"/>
        <w:rPr>
          <w:szCs w:val="28"/>
          <w:lang w:val="vi-VN"/>
        </w:rPr>
      </w:pPr>
      <w:r>
        <w:rPr>
          <w:szCs w:val="28"/>
          <w:lang w:val="vi-VN"/>
        </w:rPr>
        <w:t>Tây Ninh ngày 27 tháng 4 năm 2009.</w:t>
      </w:r>
    </w:p>
    <w:p w14:paraId="524321A2" w14:textId="0A2BD898" w:rsidR="002D130E" w:rsidRDefault="002D130E" w:rsidP="002D130E">
      <w:pPr>
        <w:spacing w:before="240" w:after="240" w:line="20" w:lineRule="atLeast"/>
        <w:ind w:right="90" w:firstLine="720"/>
        <w:jc w:val="both"/>
        <w:rPr>
          <w:szCs w:val="28"/>
          <w:lang w:val="vi-VN"/>
        </w:rPr>
      </w:pPr>
      <w:r>
        <w:rPr>
          <w:szCs w:val="28"/>
          <w:lang w:val="vi-VN"/>
        </w:rPr>
        <w:t>(MẬT)</w:t>
      </w:r>
    </w:p>
    <w:p w14:paraId="3E78B63F" w14:textId="6921C92B" w:rsidR="004C008F" w:rsidRDefault="004C008F" w:rsidP="004C008F">
      <w:pPr>
        <w:spacing w:before="240" w:after="240" w:line="20" w:lineRule="atLeast"/>
        <w:ind w:right="90" w:firstLine="720"/>
        <w:jc w:val="center"/>
        <w:rPr>
          <w:szCs w:val="28"/>
          <w:lang w:val="vi-VN"/>
        </w:rPr>
      </w:pPr>
      <w:r>
        <w:rPr>
          <w:szCs w:val="28"/>
          <w:lang w:val="vi-VN"/>
        </w:rPr>
        <w:t>BÁO CÁO NHANH.</w:t>
      </w:r>
      <w:r>
        <w:rPr>
          <w:szCs w:val="28"/>
          <w:lang w:val="vi-VN"/>
        </w:rPr>
        <w:br/>
      </w:r>
      <w:r w:rsidRPr="004C008F">
        <w:rPr>
          <w:i/>
          <w:iCs/>
          <w:szCs w:val="28"/>
          <w:lang w:val="vi-VN"/>
        </w:rPr>
        <w:t>Về việc Hội Thánh Cao Đài Tòa Thánh Tây Ninh</w:t>
      </w:r>
      <w:r w:rsidRPr="004C008F">
        <w:rPr>
          <w:i/>
          <w:iCs/>
          <w:szCs w:val="28"/>
          <w:lang w:val="vi-VN"/>
        </w:rPr>
        <w:br/>
        <w:t>ban hành Quy chế hành đạo</w:t>
      </w:r>
    </w:p>
    <w:p w14:paraId="5A976BBA" w14:textId="28808A35" w:rsidR="0012108C" w:rsidRDefault="0012108C" w:rsidP="003849FB">
      <w:pPr>
        <w:spacing w:before="240" w:after="240" w:line="20" w:lineRule="atLeast"/>
        <w:ind w:right="90" w:firstLine="720"/>
        <w:jc w:val="both"/>
        <w:rPr>
          <w:szCs w:val="28"/>
          <w:lang w:val="vi-VN"/>
        </w:rPr>
      </w:pPr>
      <w:r>
        <w:rPr>
          <w:szCs w:val="28"/>
          <w:lang w:val="vi-VN"/>
        </w:rPr>
        <w:t>Ngày 21</w:t>
      </w:r>
      <w:r w:rsidR="00ED00F8">
        <w:rPr>
          <w:szCs w:val="28"/>
          <w:lang w:val="vi-VN"/>
        </w:rPr>
        <w:t xml:space="preserve"> tháng </w:t>
      </w:r>
      <w:r>
        <w:rPr>
          <w:szCs w:val="28"/>
          <w:lang w:val="vi-VN"/>
        </w:rPr>
        <w:t>4</w:t>
      </w:r>
      <w:r w:rsidR="00ED00F8">
        <w:rPr>
          <w:szCs w:val="28"/>
          <w:lang w:val="vi-VN"/>
        </w:rPr>
        <w:t xml:space="preserve"> năm </w:t>
      </w:r>
      <w:r>
        <w:rPr>
          <w:szCs w:val="28"/>
          <w:lang w:val="vi-VN"/>
        </w:rPr>
        <w:t>2009 Sở Nội Vụ (</w:t>
      </w:r>
      <w:r w:rsidR="00ED00F8">
        <w:rPr>
          <w:szCs w:val="28"/>
          <w:lang w:val="vi-VN"/>
        </w:rPr>
        <w:t>Ban Tôn Giáo</w:t>
      </w:r>
      <w:r>
        <w:rPr>
          <w:szCs w:val="28"/>
          <w:lang w:val="vi-VN"/>
        </w:rPr>
        <w:t>) tỉnh Tây Ninh có nh</w:t>
      </w:r>
      <w:r w:rsidR="00567CD7">
        <w:rPr>
          <w:szCs w:val="28"/>
          <w:lang w:val="vi-VN"/>
        </w:rPr>
        <w:t>ậ</w:t>
      </w:r>
      <w:r>
        <w:rPr>
          <w:szCs w:val="28"/>
          <w:lang w:val="vi-VN"/>
        </w:rPr>
        <w:t xml:space="preserve">n được 2 văn bản của </w:t>
      </w:r>
      <w:r w:rsidR="00ED00F8">
        <w:rPr>
          <w:szCs w:val="28"/>
          <w:lang w:val="vi-VN"/>
        </w:rPr>
        <w:t xml:space="preserve">Hội Thánh Cao Đài Tòa Thánh Tây Ninh gồm: </w:t>
      </w:r>
    </w:p>
    <w:p w14:paraId="0E3A4A03" w14:textId="171870F0" w:rsidR="0012108C" w:rsidRDefault="0012108C" w:rsidP="003849FB">
      <w:pPr>
        <w:spacing w:before="240" w:after="240" w:line="20" w:lineRule="atLeast"/>
        <w:ind w:right="90" w:firstLine="720"/>
        <w:jc w:val="both"/>
        <w:rPr>
          <w:szCs w:val="28"/>
          <w:lang w:val="vi-VN"/>
        </w:rPr>
      </w:pPr>
      <w:r>
        <w:rPr>
          <w:szCs w:val="28"/>
          <w:lang w:val="vi-VN"/>
        </w:rPr>
        <w:t xml:space="preserve">1/- Văn bản số 1/84-HT-QCHĐ </w:t>
      </w:r>
      <w:r w:rsidR="000B32D6">
        <w:rPr>
          <w:szCs w:val="28"/>
          <w:lang w:val="vi-VN"/>
        </w:rPr>
        <w:t>ngày 14</w:t>
      </w:r>
      <w:r w:rsidR="00ED00F8">
        <w:rPr>
          <w:szCs w:val="28"/>
          <w:lang w:val="vi-VN"/>
        </w:rPr>
        <w:t xml:space="preserve"> tháng </w:t>
      </w:r>
      <w:r w:rsidR="000B32D6">
        <w:rPr>
          <w:szCs w:val="28"/>
          <w:lang w:val="vi-VN"/>
        </w:rPr>
        <w:t>4</w:t>
      </w:r>
      <w:r w:rsidR="00ED00F8">
        <w:rPr>
          <w:szCs w:val="28"/>
          <w:lang w:val="vi-VN"/>
        </w:rPr>
        <w:t xml:space="preserve"> năm </w:t>
      </w:r>
      <w:r w:rsidR="000B32D6">
        <w:rPr>
          <w:szCs w:val="28"/>
          <w:lang w:val="vi-VN"/>
        </w:rPr>
        <w:t>2009 của H</w:t>
      </w:r>
      <w:r w:rsidR="00ED00F8">
        <w:rPr>
          <w:szCs w:val="28"/>
          <w:lang w:val="vi-VN"/>
        </w:rPr>
        <w:t>ội Thánh Cao Đài về “Quy chế hành đạo”.</w:t>
      </w:r>
    </w:p>
    <w:p w14:paraId="404BEE48" w14:textId="3694E1AA" w:rsidR="000B32D6" w:rsidRDefault="000B32D6" w:rsidP="003849FB">
      <w:pPr>
        <w:spacing w:before="240" w:after="240" w:line="20" w:lineRule="atLeast"/>
        <w:ind w:right="90" w:firstLine="720"/>
        <w:jc w:val="both"/>
        <w:rPr>
          <w:szCs w:val="28"/>
          <w:lang w:val="vi-VN"/>
        </w:rPr>
      </w:pPr>
      <w:r>
        <w:rPr>
          <w:szCs w:val="28"/>
          <w:lang w:val="vi-VN"/>
        </w:rPr>
        <w:t>2/- Văn bản số 2/84-</w:t>
      </w:r>
      <w:r w:rsidR="00ED00F8">
        <w:rPr>
          <w:szCs w:val="28"/>
          <w:lang w:val="vi-VN"/>
        </w:rPr>
        <w:t xml:space="preserve">HT-ĐL </w:t>
      </w:r>
      <w:r>
        <w:rPr>
          <w:szCs w:val="28"/>
          <w:lang w:val="vi-VN"/>
        </w:rPr>
        <w:t>ngày 14</w:t>
      </w:r>
      <w:r w:rsidR="00ED00F8">
        <w:rPr>
          <w:szCs w:val="28"/>
          <w:lang w:val="vi-VN"/>
        </w:rPr>
        <w:t xml:space="preserve"> tháng </w:t>
      </w:r>
      <w:r>
        <w:rPr>
          <w:szCs w:val="28"/>
          <w:lang w:val="vi-VN"/>
        </w:rPr>
        <w:t>4</w:t>
      </w:r>
      <w:r w:rsidR="00ED00F8">
        <w:rPr>
          <w:szCs w:val="28"/>
          <w:lang w:val="vi-VN"/>
        </w:rPr>
        <w:t xml:space="preserve"> năm </w:t>
      </w:r>
      <w:r>
        <w:rPr>
          <w:szCs w:val="28"/>
          <w:lang w:val="vi-VN"/>
        </w:rPr>
        <w:t xml:space="preserve">2009 của </w:t>
      </w:r>
      <w:r w:rsidR="00ED00F8">
        <w:rPr>
          <w:szCs w:val="28"/>
          <w:lang w:val="vi-VN"/>
        </w:rPr>
        <w:t xml:space="preserve">Hội Thánh Cao Đài về Đạo Lịnh </w:t>
      </w:r>
      <w:r>
        <w:rPr>
          <w:szCs w:val="28"/>
          <w:lang w:val="vi-VN"/>
        </w:rPr>
        <w:t>điều chỉnh</w:t>
      </w:r>
      <w:r w:rsidR="00637CB0">
        <w:rPr>
          <w:szCs w:val="28"/>
          <w:lang w:val="vi-VN"/>
        </w:rPr>
        <w:t xml:space="preserve"> Chức sắc thường trực </w:t>
      </w:r>
      <w:r w:rsidR="00ED00F8">
        <w:rPr>
          <w:szCs w:val="28"/>
          <w:lang w:val="vi-VN"/>
        </w:rPr>
        <w:t>Hội Thánh Cửu Trùng Đài và Hiệp Thiên Đài, C</w:t>
      </w:r>
      <w:r w:rsidR="00637CB0">
        <w:rPr>
          <w:szCs w:val="28"/>
          <w:lang w:val="vi-VN"/>
        </w:rPr>
        <w:t>hức sắc Cửu viện.</w:t>
      </w:r>
    </w:p>
    <w:p w14:paraId="4069EDCF" w14:textId="402FBCDD" w:rsidR="00637CB0" w:rsidRDefault="00637CB0" w:rsidP="003849FB">
      <w:pPr>
        <w:spacing w:before="240" w:after="240" w:line="20" w:lineRule="atLeast"/>
        <w:ind w:right="90" w:firstLine="720"/>
        <w:jc w:val="both"/>
        <w:rPr>
          <w:szCs w:val="28"/>
          <w:lang w:val="vi-VN"/>
        </w:rPr>
      </w:pPr>
      <w:r>
        <w:rPr>
          <w:szCs w:val="28"/>
          <w:lang w:val="vi-VN"/>
        </w:rPr>
        <w:t>Sau khi nhận được các văn bản trên S</w:t>
      </w:r>
      <w:r w:rsidR="00E730D4">
        <w:rPr>
          <w:szCs w:val="28"/>
          <w:lang w:val="vi-VN"/>
        </w:rPr>
        <w:t xml:space="preserve">ở </w:t>
      </w:r>
      <w:r>
        <w:rPr>
          <w:szCs w:val="28"/>
          <w:lang w:val="vi-VN"/>
        </w:rPr>
        <w:t>N</w:t>
      </w:r>
      <w:r w:rsidR="00E730D4">
        <w:rPr>
          <w:szCs w:val="28"/>
          <w:lang w:val="vi-VN"/>
        </w:rPr>
        <w:t xml:space="preserve">ội </w:t>
      </w:r>
      <w:r>
        <w:rPr>
          <w:szCs w:val="28"/>
          <w:lang w:val="vi-VN"/>
        </w:rPr>
        <w:t>V</w:t>
      </w:r>
      <w:r w:rsidR="00E730D4">
        <w:rPr>
          <w:szCs w:val="28"/>
          <w:lang w:val="vi-VN"/>
        </w:rPr>
        <w:t>ụ</w:t>
      </w:r>
      <w:r>
        <w:rPr>
          <w:szCs w:val="28"/>
          <w:lang w:val="vi-VN"/>
        </w:rPr>
        <w:t xml:space="preserve"> (B</w:t>
      </w:r>
      <w:r w:rsidR="00E730D4">
        <w:rPr>
          <w:szCs w:val="28"/>
          <w:lang w:val="vi-VN"/>
        </w:rPr>
        <w:t xml:space="preserve">an </w:t>
      </w:r>
      <w:r>
        <w:rPr>
          <w:szCs w:val="28"/>
          <w:lang w:val="vi-VN"/>
        </w:rPr>
        <w:t>T</w:t>
      </w:r>
      <w:r w:rsidR="00E730D4">
        <w:rPr>
          <w:szCs w:val="28"/>
          <w:lang w:val="vi-VN"/>
        </w:rPr>
        <w:t>ôn Giáo</w:t>
      </w:r>
      <w:r>
        <w:rPr>
          <w:szCs w:val="28"/>
          <w:lang w:val="vi-VN"/>
        </w:rPr>
        <w:t xml:space="preserve">) </w:t>
      </w:r>
      <w:r w:rsidR="0034554E">
        <w:rPr>
          <w:szCs w:val="28"/>
          <w:lang w:val="vi-VN"/>
        </w:rPr>
        <w:t>tr</w:t>
      </w:r>
      <w:r w:rsidR="00B75CB4">
        <w:rPr>
          <w:szCs w:val="28"/>
          <w:lang w:val="vi-VN"/>
        </w:rPr>
        <w:t>a</w:t>
      </w:r>
      <w:r w:rsidR="004F1A3F">
        <w:rPr>
          <w:szCs w:val="28"/>
          <w:lang w:val="vi-VN"/>
        </w:rPr>
        <w:t>o</w:t>
      </w:r>
      <w:r w:rsidR="00B75CB4">
        <w:rPr>
          <w:szCs w:val="28"/>
          <w:lang w:val="vi-VN"/>
        </w:rPr>
        <w:t xml:space="preserve"> đổi ngay đến </w:t>
      </w:r>
      <w:r w:rsidR="002E285A">
        <w:rPr>
          <w:szCs w:val="28"/>
          <w:lang w:val="vi-VN"/>
        </w:rPr>
        <w:t>với ông Đầu Sư Thượng Tám Thanh Chưởng Quản Hội Thánh</w:t>
      </w:r>
      <w:r w:rsidR="00E730D4">
        <w:rPr>
          <w:szCs w:val="28"/>
          <w:lang w:val="vi-VN"/>
        </w:rPr>
        <w:t>.</w:t>
      </w:r>
      <w:r w:rsidR="002E285A">
        <w:rPr>
          <w:szCs w:val="28"/>
          <w:lang w:val="vi-VN"/>
        </w:rPr>
        <w:t xml:space="preserve"> </w:t>
      </w:r>
      <w:r w:rsidR="00E730D4">
        <w:rPr>
          <w:szCs w:val="28"/>
          <w:lang w:val="vi-VN"/>
        </w:rPr>
        <w:t>Ô</w:t>
      </w:r>
      <w:r w:rsidR="002E285A">
        <w:rPr>
          <w:szCs w:val="28"/>
          <w:lang w:val="vi-VN"/>
        </w:rPr>
        <w:t>ng cho biết đã gởi</w:t>
      </w:r>
      <w:r w:rsidR="00E730D4">
        <w:rPr>
          <w:szCs w:val="28"/>
          <w:lang w:val="vi-VN"/>
        </w:rPr>
        <w:t xml:space="preserve"> Ban Tôn Giáo thuộc Sở Nội Vụ tỉnh 0</w:t>
      </w:r>
      <w:r w:rsidR="002E285A">
        <w:rPr>
          <w:szCs w:val="28"/>
          <w:lang w:val="vi-VN"/>
        </w:rPr>
        <w:t>2 bản</w:t>
      </w:r>
      <w:r w:rsidR="00CB6CF9">
        <w:rPr>
          <w:szCs w:val="28"/>
          <w:lang w:val="vi-VN"/>
        </w:rPr>
        <w:t xml:space="preserve">, đã </w:t>
      </w:r>
      <w:r w:rsidR="002E285A">
        <w:rPr>
          <w:szCs w:val="28"/>
          <w:lang w:val="vi-VN"/>
        </w:rPr>
        <w:t>gởi B</w:t>
      </w:r>
      <w:r w:rsidR="00CB6CF9">
        <w:rPr>
          <w:szCs w:val="28"/>
          <w:lang w:val="vi-VN"/>
        </w:rPr>
        <w:t xml:space="preserve">an </w:t>
      </w:r>
      <w:r w:rsidR="002E285A">
        <w:rPr>
          <w:szCs w:val="28"/>
          <w:lang w:val="vi-VN"/>
        </w:rPr>
        <w:t>T</w:t>
      </w:r>
      <w:r w:rsidR="00CB6CF9">
        <w:rPr>
          <w:szCs w:val="28"/>
          <w:lang w:val="vi-VN"/>
        </w:rPr>
        <w:t>ôn Giáo</w:t>
      </w:r>
      <w:r w:rsidR="002E285A">
        <w:rPr>
          <w:szCs w:val="28"/>
          <w:lang w:val="vi-VN"/>
        </w:rPr>
        <w:t xml:space="preserve"> </w:t>
      </w:r>
      <w:r w:rsidR="00CB6CF9">
        <w:rPr>
          <w:szCs w:val="28"/>
          <w:lang w:val="vi-VN"/>
        </w:rPr>
        <w:t>C</w:t>
      </w:r>
      <w:r w:rsidR="002E285A">
        <w:rPr>
          <w:szCs w:val="28"/>
          <w:lang w:val="vi-VN"/>
        </w:rPr>
        <w:t xml:space="preserve">hính phủ và </w:t>
      </w:r>
      <w:r w:rsidR="00CB6CF9">
        <w:rPr>
          <w:szCs w:val="28"/>
          <w:lang w:val="vi-VN"/>
        </w:rPr>
        <w:t>xem</w:t>
      </w:r>
      <w:r w:rsidR="002E285A">
        <w:rPr>
          <w:szCs w:val="28"/>
          <w:lang w:val="vi-VN"/>
        </w:rPr>
        <w:t xml:space="preserve"> như chính thức ban hành</w:t>
      </w:r>
      <w:r w:rsidR="00CB6CF9">
        <w:rPr>
          <w:szCs w:val="28"/>
          <w:lang w:val="vi-VN"/>
        </w:rPr>
        <w:t>, thực hiện</w:t>
      </w:r>
      <w:r w:rsidR="002E285A">
        <w:rPr>
          <w:szCs w:val="28"/>
          <w:lang w:val="vi-VN"/>
        </w:rPr>
        <w:t xml:space="preserve"> theo điều 29 của </w:t>
      </w:r>
      <w:r w:rsidR="00FE317D">
        <w:rPr>
          <w:szCs w:val="28"/>
          <w:lang w:val="vi-VN"/>
        </w:rPr>
        <w:t>Quy</w:t>
      </w:r>
      <w:r w:rsidR="002E285A">
        <w:rPr>
          <w:szCs w:val="28"/>
          <w:lang w:val="vi-VN"/>
        </w:rPr>
        <w:t xml:space="preserve"> chế.</w:t>
      </w:r>
    </w:p>
    <w:p w14:paraId="6CE0118C" w14:textId="42CE0ABE" w:rsidR="002E285A" w:rsidRDefault="002E285A" w:rsidP="003849FB">
      <w:pPr>
        <w:spacing w:before="240" w:after="240" w:line="20" w:lineRule="atLeast"/>
        <w:ind w:right="90" w:firstLine="720"/>
        <w:jc w:val="both"/>
        <w:rPr>
          <w:szCs w:val="28"/>
          <w:lang w:val="vi-VN"/>
        </w:rPr>
      </w:pPr>
      <w:r>
        <w:rPr>
          <w:szCs w:val="28"/>
          <w:lang w:val="vi-VN"/>
        </w:rPr>
        <w:t>S</w:t>
      </w:r>
      <w:r w:rsidR="00CB6CF9">
        <w:rPr>
          <w:szCs w:val="28"/>
          <w:lang w:val="vi-VN"/>
        </w:rPr>
        <w:t xml:space="preserve">ở Nội Vụ </w:t>
      </w:r>
      <w:r>
        <w:rPr>
          <w:szCs w:val="28"/>
          <w:lang w:val="vi-VN"/>
        </w:rPr>
        <w:t>(</w:t>
      </w:r>
      <w:r w:rsidR="00CB6CF9">
        <w:rPr>
          <w:szCs w:val="28"/>
          <w:lang w:val="vi-VN"/>
        </w:rPr>
        <w:t>Ban Tôn Giáo</w:t>
      </w:r>
      <w:r>
        <w:rPr>
          <w:szCs w:val="28"/>
          <w:lang w:val="vi-VN"/>
        </w:rPr>
        <w:t>) tỉnh Tây Ninh nhận thấy và xin báo</w:t>
      </w:r>
      <w:r w:rsidR="00CB6CF9">
        <w:rPr>
          <w:szCs w:val="28"/>
          <w:lang w:val="vi-VN"/>
        </w:rPr>
        <w:t xml:space="preserve"> cáo rõ vụ việc trên, cụ thể như sau:</w:t>
      </w:r>
      <w:r>
        <w:rPr>
          <w:szCs w:val="28"/>
          <w:lang w:val="vi-VN"/>
        </w:rPr>
        <w:t xml:space="preserve"> </w:t>
      </w:r>
    </w:p>
    <w:p w14:paraId="0598A38A" w14:textId="1FA63C29" w:rsidR="002E285A" w:rsidRDefault="002E285A" w:rsidP="003849FB">
      <w:pPr>
        <w:spacing w:before="240" w:after="240" w:line="20" w:lineRule="atLeast"/>
        <w:ind w:right="90" w:firstLine="720"/>
        <w:jc w:val="both"/>
        <w:rPr>
          <w:szCs w:val="28"/>
          <w:lang w:val="vi-VN"/>
        </w:rPr>
      </w:pPr>
      <w:r>
        <w:rPr>
          <w:szCs w:val="28"/>
          <w:lang w:val="vi-VN"/>
        </w:rPr>
        <w:t>1/- Q</w:t>
      </w:r>
      <w:r w:rsidR="00CB6CF9">
        <w:rPr>
          <w:szCs w:val="28"/>
          <w:lang w:val="vi-VN"/>
        </w:rPr>
        <w:t xml:space="preserve">uy chế hành đạo </w:t>
      </w:r>
      <w:r>
        <w:rPr>
          <w:szCs w:val="28"/>
          <w:lang w:val="vi-VN"/>
        </w:rPr>
        <w:t>của H</w:t>
      </w:r>
      <w:r w:rsidR="00CB6CF9">
        <w:rPr>
          <w:szCs w:val="28"/>
          <w:lang w:val="vi-VN"/>
        </w:rPr>
        <w:t xml:space="preserve">ội Thánh Cao Đài </w:t>
      </w:r>
      <w:r>
        <w:rPr>
          <w:szCs w:val="28"/>
          <w:lang w:val="vi-VN"/>
        </w:rPr>
        <w:t>Tây Ninh chưa thông qua</w:t>
      </w:r>
      <w:r w:rsidR="00CB6CF9">
        <w:rPr>
          <w:szCs w:val="28"/>
          <w:lang w:val="vi-VN"/>
        </w:rPr>
        <w:t>,</w:t>
      </w:r>
      <w:r>
        <w:rPr>
          <w:szCs w:val="28"/>
          <w:lang w:val="vi-VN"/>
        </w:rPr>
        <w:t xml:space="preserve"> để được sự góp ý cũng như sự chấp thuận của </w:t>
      </w:r>
      <w:r w:rsidR="00CB6CF9">
        <w:rPr>
          <w:szCs w:val="28"/>
          <w:lang w:val="vi-VN"/>
        </w:rPr>
        <w:t>N</w:t>
      </w:r>
      <w:r>
        <w:rPr>
          <w:szCs w:val="28"/>
          <w:lang w:val="vi-VN"/>
        </w:rPr>
        <w:t>hà nước</w:t>
      </w:r>
      <w:r w:rsidR="00CB6CF9">
        <w:rPr>
          <w:szCs w:val="28"/>
          <w:lang w:val="vi-VN"/>
        </w:rPr>
        <w:t xml:space="preserve"> mà ban hành thực hiện</w:t>
      </w:r>
      <w:r w:rsidR="00B75CB4">
        <w:rPr>
          <w:szCs w:val="28"/>
          <w:lang w:val="vi-VN"/>
        </w:rPr>
        <w:t>,</w:t>
      </w:r>
      <w:r w:rsidR="00890EEA">
        <w:rPr>
          <w:szCs w:val="28"/>
          <w:lang w:val="vi-VN"/>
        </w:rPr>
        <w:t xml:space="preserve"> s</w:t>
      </w:r>
      <w:r w:rsidR="00CB6CF9">
        <w:rPr>
          <w:szCs w:val="28"/>
          <w:lang w:val="vi-VN"/>
        </w:rPr>
        <w:t>au đó gởi cơ quan</w:t>
      </w:r>
      <w:r w:rsidR="002A4FA7">
        <w:rPr>
          <w:szCs w:val="28"/>
          <w:lang w:val="vi-VN"/>
        </w:rPr>
        <w:t xml:space="preserve"> </w:t>
      </w:r>
      <w:r w:rsidR="00CB6CF9">
        <w:rPr>
          <w:szCs w:val="28"/>
          <w:lang w:val="vi-VN"/>
        </w:rPr>
        <w:t>N</w:t>
      </w:r>
      <w:r w:rsidR="002A4FA7">
        <w:rPr>
          <w:szCs w:val="28"/>
          <w:lang w:val="vi-VN"/>
        </w:rPr>
        <w:t>hà nước mang tính chất thông báo để biết</w:t>
      </w:r>
      <w:r w:rsidR="006B66A8">
        <w:rPr>
          <w:szCs w:val="28"/>
          <w:lang w:val="vi-VN"/>
        </w:rPr>
        <w:t>.</w:t>
      </w:r>
    </w:p>
    <w:p w14:paraId="1FE094E3" w14:textId="1CFC649B" w:rsidR="006B66A8" w:rsidRDefault="006B66A8" w:rsidP="003849FB">
      <w:pPr>
        <w:spacing w:before="240" w:after="240" w:line="20" w:lineRule="atLeast"/>
        <w:ind w:right="90" w:firstLine="720"/>
        <w:jc w:val="both"/>
        <w:rPr>
          <w:szCs w:val="28"/>
          <w:lang w:val="vi-VN"/>
        </w:rPr>
      </w:pPr>
      <w:r>
        <w:rPr>
          <w:szCs w:val="28"/>
          <w:lang w:val="vi-VN"/>
        </w:rPr>
        <w:t>2/- Về qui trình trên là chưa đ</w:t>
      </w:r>
      <w:r w:rsidR="00890EEA">
        <w:rPr>
          <w:szCs w:val="28"/>
          <w:lang w:val="vi-VN"/>
        </w:rPr>
        <w:t>úng</w:t>
      </w:r>
      <w:r w:rsidR="00B75CB4">
        <w:rPr>
          <w:szCs w:val="28"/>
          <w:lang w:val="vi-VN"/>
        </w:rPr>
        <w:t>,</w:t>
      </w:r>
      <w:r w:rsidR="00890EEA">
        <w:rPr>
          <w:szCs w:val="28"/>
          <w:lang w:val="vi-VN"/>
        </w:rPr>
        <w:t xml:space="preserve"> mặc </w:t>
      </w:r>
      <w:r>
        <w:rPr>
          <w:szCs w:val="28"/>
          <w:lang w:val="vi-VN"/>
        </w:rPr>
        <w:t xml:space="preserve">dù </w:t>
      </w:r>
      <w:r w:rsidR="00890EEA">
        <w:rPr>
          <w:szCs w:val="28"/>
          <w:lang w:val="vi-VN"/>
        </w:rPr>
        <w:t>Sở Nội Vụ và</w:t>
      </w:r>
      <w:r>
        <w:rPr>
          <w:szCs w:val="28"/>
          <w:lang w:val="vi-VN"/>
        </w:rPr>
        <w:t xml:space="preserve"> ngành chức năng </w:t>
      </w:r>
      <w:r w:rsidR="00890EEA">
        <w:rPr>
          <w:szCs w:val="28"/>
          <w:lang w:val="vi-VN"/>
        </w:rPr>
        <w:t xml:space="preserve">Tây Ninh đã trao đổi, </w:t>
      </w:r>
      <w:r>
        <w:rPr>
          <w:szCs w:val="28"/>
          <w:lang w:val="vi-VN"/>
        </w:rPr>
        <w:t xml:space="preserve">hướng dẫn trước đó </w:t>
      </w:r>
      <w:r w:rsidR="00890EEA">
        <w:rPr>
          <w:szCs w:val="28"/>
          <w:lang w:val="vi-VN"/>
        </w:rPr>
        <w:t>(tại các cuộc h</w:t>
      </w:r>
      <w:r w:rsidR="00B75CB4">
        <w:rPr>
          <w:szCs w:val="28"/>
          <w:lang w:val="vi-VN"/>
        </w:rPr>
        <w:t>ọ</w:t>
      </w:r>
      <w:r w:rsidR="00890EEA">
        <w:rPr>
          <w:szCs w:val="28"/>
          <w:lang w:val="vi-VN"/>
        </w:rPr>
        <w:t xml:space="preserve">p với </w:t>
      </w:r>
      <w:r>
        <w:rPr>
          <w:szCs w:val="28"/>
          <w:lang w:val="vi-VN"/>
        </w:rPr>
        <w:t xml:space="preserve">thường </w:t>
      </w:r>
      <w:r w:rsidR="00890EEA">
        <w:rPr>
          <w:szCs w:val="28"/>
          <w:lang w:val="vi-VN"/>
        </w:rPr>
        <w:t xml:space="preserve">trực Hội </w:t>
      </w:r>
      <w:r w:rsidR="00890EEA">
        <w:rPr>
          <w:szCs w:val="28"/>
          <w:lang w:val="vi-VN"/>
        </w:rPr>
        <w:lastRenderedPageBreak/>
        <w:t xml:space="preserve">Thánh ngày 10/10/2008 và ngày 2/4/2009 tại Ban Tôn Giáo) </w:t>
      </w:r>
      <w:r w:rsidR="00890EEA" w:rsidRPr="001F11A8">
        <w:rPr>
          <w:szCs w:val="28"/>
          <w:u w:val="single"/>
          <w:lang w:val="vi-VN"/>
        </w:rPr>
        <w:t xml:space="preserve">nhưng Hội Thánh </w:t>
      </w:r>
      <w:r w:rsidRPr="001F11A8">
        <w:rPr>
          <w:szCs w:val="28"/>
          <w:u w:val="single"/>
          <w:lang w:val="vi-VN"/>
        </w:rPr>
        <w:t>vẫn lờ đi</w:t>
      </w:r>
      <w:r w:rsidR="00890EEA" w:rsidRPr="001F11A8">
        <w:rPr>
          <w:szCs w:val="28"/>
          <w:u w:val="single"/>
          <w:lang w:val="vi-VN"/>
        </w:rPr>
        <w:t>,</w:t>
      </w:r>
      <w:r w:rsidRPr="001F11A8">
        <w:rPr>
          <w:szCs w:val="28"/>
          <w:u w:val="single"/>
          <w:lang w:val="vi-VN"/>
        </w:rPr>
        <w:t xml:space="preserve"> chưa </w:t>
      </w:r>
      <w:r w:rsidR="00890EEA" w:rsidRPr="001F11A8">
        <w:rPr>
          <w:szCs w:val="28"/>
          <w:u w:val="single"/>
          <w:lang w:val="vi-VN"/>
        </w:rPr>
        <w:t xml:space="preserve">tuân thủ </w:t>
      </w:r>
      <w:r w:rsidRPr="001F11A8">
        <w:rPr>
          <w:szCs w:val="28"/>
          <w:u w:val="single"/>
          <w:lang w:val="vi-VN"/>
        </w:rPr>
        <w:t>theo hướng dẫn</w:t>
      </w:r>
      <w:r w:rsidR="00B75CB4">
        <w:rPr>
          <w:szCs w:val="28"/>
          <w:u w:val="single"/>
          <w:lang w:val="vi-VN"/>
        </w:rPr>
        <w:t>,</w:t>
      </w:r>
      <w:r w:rsidRPr="001F11A8">
        <w:rPr>
          <w:szCs w:val="28"/>
          <w:u w:val="single"/>
          <w:lang w:val="vi-VN"/>
        </w:rPr>
        <w:t xml:space="preserve"> cụ thể là:</w:t>
      </w:r>
    </w:p>
    <w:p w14:paraId="00A32ADC" w14:textId="19AC59EA" w:rsidR="00241152" w:rsidRDefault="006B66A8" w:rsidP="003849FB">
      <w:pPr>
        <w:spacing w:before="240" w:after="240" w:line="20" w:lineRule="atLeast"/>
        <w:ind w:right="90" w:firstLine="720"/>
        <w:jc w:val="both"/>
        <w:rPr>
          <w:szCs w:val="28"/>
          <w:lang w:val="vi-VN"/>
        </w:rPr>
      </w:pPr>
      <w:r>
        <w:rPr>
          <w:szCs w:val="28"/>
          <w:lang w:val="vi-VN"/>
        </w:rPr>
        <w:t xml:space="preserve">Đạo </w:t>
      </w:r>
      <w:r w:rsidR="00241152">
        <w:rPr>
          <w:szCs w:val="28"/>
          <w:lang w:val="vi-VN"/>
        </w:rPr>
        <w:t>C</w:t>
      </w:r>
      <w:r>
        <w:rPr>
          <w:szCs w:val="28"/>
          <w:lang w:val="vi-VN"/>
        </w:rPr>
        <w:t>ao Đài Tây Ninh có ở 39 tỉnh</w:t>
      </w:r>
      <w:r w:rsidR="00B75CB4">
        <w:rPr>
          <w:szCs w:val="28"/>
          <w:lang w:val="vi-VN"/>
        </w:rPr>
        <w:t>,</w:t>
      </w:r>
      <w:r>
        <w:rPr>
          <w:szCs w:val="28"/>
          <w:lang w:val="vi-VN"/>
        </w:rPr>
        <w:t xml:space="preserve"> thành phố không </w:t>
      </w:r>
      <w:r w:rsidR="00241152">
        <w:rPr>
          <w:szCs w:val="28"/>
          <w:lang w:val="vi-VN"/>
        </w:rPr>
        <w:t>riêng</w:t>
      </w:r>
      <w:r w:rsidR="001F7609">
        <w:rPr>
          <w:szCs w:val="28"/>
          <w:lang w:val="vi-VN"/>
        </w:rPr>
        <w:t xml:space="preserve"> ở Tây Ninh. Do vậy </w:t>
      </w:r>
      <w:r w:rsidR="00241152">
        <w:rPr>
          <w:szCs w:val="28"/>
          <w:lang w:val="vi-VN"/>
        </w:rPr>
        <w:t xml:space="preserve">Quy chế hành đạo </w:t>
      </w:r>
      <w:r w:rsidR="001F7609">
        <w:rPr>
          <w:szCs w:val="28"/>
          <w:lang w:val="vi-VN"/>
        </w:rPr>
        <w:t>là rất quan trọng</w:t>
      </w:r>
      <w:r w:rsidR="00241152">
        <w:rPr>
          <w:szCs w:val="28"/>
          <w:lang w:val="vi-VN"/>
        </w:rPr>
        <w:t>,</w:t>
      </w:r>
      <w:r w:rsidR="001F7609">
        <w:rPr>
          <w:szCs w:val="28"/>
          <w:lang w:val="vi-VN"/>
        </w:rPr>
        <w:t xml:space="preserve"> nhất thiết phải thông qua</w:t>
      </w:r>
      <w:r w:rsidR="008532F2">
        <w:rPr>
          <w:szCs w:val="28"/>
          <w:lang w:val="vi-VN"/>
        </w:rPr>
        <w:t xml:space="preserve"> </w:t>
      </w:r>
      <w:r w:rsidR="00241152">
        <w:rPr>
          <w:szCs w:val="28"/>
          <w:lang w:val="vi-VN"/>
        </w:rPr>
        <w:t xml:space="preserve">UBND tỉnh </w:t>
      </w:r>
      <w:r w:rsidR="008532F2">
        <w:rPr>
          <w:szCs w:val="28"/>
          <w:lang w:val="vi-VN"/>
        </w:rPr>
        <w:t xml:space="preserve">và </w:t>
      </w:r>
      <w:r w:rsidR="00241152">
        <w:rPr>
          <w:szCs w:val="28"/>
          <w:lang w:val="vi-VN"/>
        </w:rPr>
        <w:t>Ban Tôn Giáo Chính phủ.</w:t>
      </w:r>
    </w:p>
    <w:p w14:paraId="49C075A5" w14:textId="0BD80EA7" w:rsidR="00C37530" w:rsidRDefault="00241152" w:rsidP="003849FB">
      <w:pPr>
        <w:spacing w:before="240" w:after="240" w:line="20" w:lineRule="atLeast"/>
        <w:ind w:right="90" w:firstLine="720"/>
        <w:jc w:val="both"/>
        <w:rPr>
          <w:szCs w:val="28"/>
          <w:lang w:val="vi-VN"/>
        </w:rPr>
      </w:pPr>
      <w:r>
        <w:rPr>
          <w:szCs w:val="28"/>
          <w:lang w:val="vi-VN"/>
        </w:rPr>
        <w:t>T</w:t>
      </w:r>
      <w:r w:rsidR="008532F2">
        <w:rPr>
          <w:szCs w:val="28"/>
          <w:lang w:val="vi-VN"/>
        </w:rPr>
        <w:t xml:space="preserve">heo trình tự trước khi ban </w:t>
      </w:r>
      <w:r>
        <w:rPr>
          <w:szCs w:val="28"/>
          <w:lang w:val="vi-VN"/>
        </w:rPr>
        <w:t xml:space="preserve">hành </w:t>
      </w:r>
      <w:r w:rsidR="008532F2">
        <w:rPr>
          <w:szCs w:val="28"/>
          <w:lang w:val="vi-VN"/>
        </w:rPr>
        <w:t xml:space="preserve">chính thức </w:t>
      </w:r>
      <w:r>
        <w:rPr>
          <w:szCs w:val="28"/>
          <w:lang w:val="vi-VN"/>
        </w:rPr>
        <w:t xml:space="preserve">“Quy chế hành đạo” </w:t>
      </w:r>
      <w:r w:rsidR="008532F2">
        <w:rPr>
          <w:szCs w:val="28"/>
          <w:lang w:val="vi-VN"/>
        </w:rPr>
        <w:t xml:space="preserve">Hội </w:t>
      </w:r>
      <w:r>
        <w:rPr>
          <w:szCs w:val="28"/>
          <w:lang w:val="vi-VN"/>
        </w:rPr>
        <w:t xml:space="preserve">Thánh phải gởi bản dự thảo </w:t>
      </w:r>
      <w:r w:rsidR="007566C2">
        <w:rPr>
          <w:szCs w:val="28"/>
          <w:lang w:val="vi-VN"/>
        </w:rPr>
        <w:t xml:space="preserve">cho UBND </w:t>
      </w:r>
      <w:r w:rsidR="008532F2">
        <w:rPr>
          <w:szCs w:val="28"/>
          <w:lang w:val="vi-VN"/>
        </w:rPr>
        <w:t xml:space="preserve">tỉnh </w:t>
      </w:r>
      <w:r w:rsidR="007566C2">
        <w:rPr>
          <w:szCs w:val="28"/>
          <w:lang w:val="vi-VN"/>
        </w:rPr>
        <w:t>về mặt Nhà nước để UBND tỉnh</w:t>
      </w:r>
      <w:r w:rsidR="008532F2">
        <w:rPr>
          <w:szCs w:val="28"/>
          <w:lang w:val="vi-VN"/>
        </w:rPr>
        <w:t xml:space="preserve"> chỉ đạo </w:t>
      </w:r>
      <w:r w:rsidR="007566C2">
        <w:rPr>
          <w:szCs w:val="28"/>
          <w:lang w:val="vi-VN"/>
        </w:rPr>
        <w:t>Sở Nội Vụ</w:t>
      </w:r>
      <w:r w:rsidR="008532F2">
        <w:rPr>
          <w:szCs w:val="28"/>
          <w:lang w:val="vi-VN"/>
        </w:rPr>
        <w:t xml:space="preserve"> (</w:t>
      </w:r>
      <w:r w:rsidR="007566C2">
        <w:rPr>
          <w:szCs w:val="28"/>
          <w:lang w:val="vi-VN"/>
        </w:rPr>
        <w:t>Ban Tôn Giáo</w:t>
      </w:r>
      <w:r w:rsidR="008532F2">
        <w:rPr>
          <w:szCs w:val="28"/>
          <w:lang w:val="vi-VN"/>
        </w:rPr>
        <w:t xml:space="preserve">) chủ trì mời lãnh </w:t>
      </w:r>
      <w:r w:rsidR="007566C2">
        <w:rPr>
          <w:szCs w:val="28"/>
          <w:lang w:val="vi-VN"/>
        </w:rPr>
        <w:t>đ</w:t>
      </w:r>
      <w:r w:rsidR="008532F2">
        <w:rPr>
          <w:szCs w:val="28"/>
          <w:lang w:val="vi-VN"/>
        </w:rPr>
        <w:t xml:space="preserve">ạo </w:t>
      </w:r>
      <w:r w:rsidR="007566C2">
        <w:rPr>
          <w:szCs w:val="28"/>
          <w:lang w:val="vi-VN"/>
        </w:rPr>
        <w:t xml:space="preserve">các </w:t>
      </w:r>
      <w:r w:rsidR="008532F2">
        <w:rPr>
          <w:szCs w:val="28"/>
          <w:lang w:val="vi-VN"/>
        </w:rPr>
        <w:t xml:space="preserve">ngành chức năng </w:t>
      </w:r>
      <w:r w:rsidR="00536544">
        <w:rPr>
          <w:szCs w:val="28"/>
          <w:lang w:val="vi-VN"/>
        </w:rPr>
        <w:t xml:space="preserve">có </w:t>
      </w:r>
      <w:r w:rsidR="007566C2">
        <w:rPr>
          <w:szCs w:val="28"/>
          <w:lang w:val="vi-VN"/>
        </w:rPr>
        <w:t>liên</w:t>
      </w:r>
      <w:r w:rsidR="008532F2">
        <w:rPr>
          <w:szCs w:val="28"/>
          <w:lang w:val="vi-VN"/>
        </w:rPr>
        <w:t xml:space="preserve"> quan</w:t>
      </w:r>
      <w:r w:rsidR="00536544">
        <w:rPr>
          <w:szCs w:val="28"/>
          <w:lang w:val="vi-VN"/>
        </w:rPr>
        <w:t xml:space="preserve"> như</w:t>
      </w:r>
      <w:r w:rsidR="007566C2">
        <w:rPr>
          <w:szCs w:val="28"/>
          <w:lang w:val="vi-VN"/>
        </w:rPr>
        <w:t xml:space="preserve"> Công An, Ban Dân Vận, Mặt trận Tổ quốc họp</w:t>
      </w:r>
      <w:r w:rsidR="001F11A8">
        <w:rPr>
          <w:szCs w:val="28"/>
          <w:lang w:val="vi-VN"/>
        </w:rPr>
        <w:t>,</w:t>
      </w:r>
      <w:r w:rsidR="007566C2">
        <w:rPr>
          <w:szCs w:val="28"/>
          <w:lang w:val="vi-VN"/>
        </w:rPr>
        <w:t xml:space="preserve"> đóng</w:t>
      </w:r>
      <w:r w:rsidR="00536544">
        <w:rPr>
          <w:szCs w:val="28"/>
          <w:lang w:val="vi-VN"/>
        </w:rPr>
        <w:t xml:space="preserve"> góp ý kiến xem những </w:t>
      </w:r>
      <w:r w:rsidR="007566C2">
        <w:rPr>
          <w:szCs w:val="28"/>
          <w:lang w:val="vi-VN"/>
        </w:rPr>
        <w:t xml:space="preserve">điều </w:t>
      </w:r>
      <w:r w:rsidR="00536544">
        <w:rPr>
          <w:szCs w:val="28"/>
          <w:lang w:val="vi-VN"/>
        </w:rPr>
        <w:t>nào đã phù hợp</w:t>
      </w:r>
      <w:r w:rsidR="007566C2">
        <w:rPr>
          <w:szCs w:val="28"/>
          <w:lang w:val="vi-VN"/>
        </w:rPr>
        <w:t xml:space="preserve"> với các quy định của Nhà nước về hoạt động tôn giáo</w:t>
      </w:r>
      <w:r w:rsidR="00536544">
        <w:rPr>
          <w:szCs w:val="28"/>
          <w:lang w:val="vi-VN"/>
        </w:rPr>
        <w:t xml:space="preserve"> và </w:t>
      </w:r>
      <w:r w:rsidR="007566C2">
        <w:rPr>
          <w:szCs w:val="28"/>
          <w:lang w:val="vi-VN"/>
        </w:rPr>
        <w:t>H</w:t>
      </w:r>
      <w:r w:rsidR="00536544">
        <w:rPr>
          <w:szCs w:val="28"/>
          <w:lang w:val="vi-VN"/>
        </w:rPr>
        <w:t xml:space="preserve">iến chương </w:t>
      </w:r>
      <w:r w:rsidR="007566C2">
        <w:rPr>
          <w:szCs w:val="28"/>
          <w:lang w:val="vi-VN"/>
        </w:rPr>
        <w:t xml:space="preserve">đạo </w:t>
      </w:r>
      <w:r w:rsidR="00536544">
        <w:rPr>
          <w:szCs w:val="28"/>
          <w:lang w:val="vi-VN"/>
        </w:rPr>
        <w:t xml:space="preserve">đã được chính phủ công nhận. Sau </w:t>
      </w:r>
      <w:r w:rsidR="00B21841">
        <w:rPr>
          <w:szCs w:val="28"/>
          <w:lang w:val="vi-VN"/>
        </w:rPr>
        <w:t>khi</w:t>
      </w:r>
      <w:r w:rsidR="00536544">
        <w:rPr>
          <w:szCs w:val="28"/>
          <w:lang w:val="vi-VN"/>
        </w:rPr>
        <w:t xml:space="preserve"> lãnh đạo các ngành chức </w:t>
      </w:r>
      <w:r w:rsidR="00B21841">
        <w:rPr>
          <w:szCs w:val="28"/>
          <w:lang w:val="vi-VN"/>
        </w:rPr>
        <w:t>năng</w:t>
      </w:r>
      <w:r w:rsidR="00536544">
        <w:rPr>
          <w:szCs w:val="28"/>
          <w:lang w:val="vi-VN"/>
        </w:rPr>
        <w:t xml:space="preserve"> h</w:t>
      </w:r>
      <w:r w:rsidR="00B21841">
        <w:rPr>
          <w:szCs w:val="28"/>
          <w:lang w:val="vi-VN"/>
        </w:rPr>
        <w:t xml:space="preserve">ọp </w:t>
      </w:r>
      <w:r w:rsidR="00536544">
        <w:rPr>
          <w:szCs w:val="28"/>
          <w:lang w:val="vi-VN"/>
        </w:rPr>
        <w:t>thống nh</w:t>
      </w:r>
      <w:r w:rsidR="00B21841">
        <w:rPr>
          <w:szCs w:val="28"/>
          <w:lang w:val="vi-VN"/>
        </w:rPr>
        <w:t>ấ</w:t>
      </w:r>
      <w:r w:rsidR="00536544">
        <w:rPr>
          <w:szCs w:val="28"/>
          <w:lang w:val="vi-VN"/>
        </w:rPr>
        <w:t xml:space="preserve">t sẽ gởi </w:t>
      </w:r>
      <w:r w:rsidR="00B21841">
        <w:rPr>
          <w:szCs w:val="28"/>
          <w:lang w:val="vi-VN"/>
        </w:rPr>
        <w:t>lại,</w:t>
      </w:r>
      <w:r w:rsidR="00536544">
        <w:rPr>
          <w:szCs w:val="28"/>
          <w:lang w:val="vi-VN"/>
        </w:rPr>
        <w:t xml:space="preserve"> hướng dẫn </w:t>
      </w:r>
      <w:r w:rsidR="00B21841">
        <w:rPr>
          <w:szCs w:val="28"/>
          <w:lang w:val="vi-VN"/>
        </w:rPr>
        <w:t xml:space="preserve">Hội Thánh </w:t>
      </w:r>
      <w:r w:rsidR="00536544">
        <w:rPr>
          <w:szCs w:val="28"/>
          <w:lang w:val="vi-VN"/>
        </w:rPr>
        <w:t>chỉnh sửa</w:t>
      </w:r>
      <w:r w:rsidR="00B21841">
        <w:rPr>
          <w:szCs w:val="28"/>
          <w:lang w:val="vi-VN"/>
        </w:rPr>
        <w:t>,</w:t>
      </w:r>
      <w:r w:rsidR="00567CD7">
        <w:rPr>
          <w:szCs w:val="28"/>
          <w:lang w:val="vi-VN"/>
        </w:rPr>
        <w:t xml:space="preserve"> .. và trình UBND</w:t>
      </w:r>
      <w:r w:rsidR="00C37530">
        <w:rPr>
          <w:szCs w:val="28"/>
          <w:lang w:val="vi-VN"/>
        </w:rPr>
        <w:t xml:space="preserve"> tỉnh cho ý kiến chính thức, </w:t>
      </w:r>
      <w:r w:rsidR="00567CD7">
        <w:rPr>
          <w:szCs w:val="28"/>
          <w:lang w:val="vi-VN"/>
        </w:rPr>
        <w:t>(</w:t>
      </w:r>
      <w:r w:rsidR="00C37530">
        <w:rPr>
          <w:szCs w:val="28"/>
          <w:lang w:val="vi-VN"/>
        </w:rPr>
        <w:t xml:space="preserve">trên cơ sở ý kiến đồng thuận </w:t>
      </w:r>
      <w:r w:rsidR="00567CD7">
        <w:rPr>
          <w:szCs w:val="28"/>
          <w:lang w:val="vi-VN"/>
        </w:rPr>
        <w:t xml:space="preserve">của các ngành), </w:t>
      </w:r>
      <w:r w:rsidR="00C37530">
        <w:rPr>
          <w:szCs w:val="28"/>
          <w:lang w:val="vi-VN"/>
        </w:rPr>
        <w:t xml:space="preserve">sau đó gởi </w:t>
      </w:r>
      <w:r w:rsidR="00567CD7">
        <w:rPr>
          <w:szCs w:val="28"/>
          <w:lang w:val="vi-VN"/>
        </w:rPr>
        <w:t>hồ sơ đ</w:t>
      </w:r>
      <w:r w:rsidR="00C37530">
        <w:rPr>
          <w:szCs w:val="28"/>
          <w:lang w:val="vi-VN"/>
        </w:rPr>
        <w:t>ến B</w:t>
      </w:r>
      <w:r w:rsidR="00567CD7">
        <w:rPr>
          <w:szCs w:val="28"/>
          <w:lang w:val="vi-VN"/>
        </w:rPr>
        <w:t xml:space="preserve">an </w:t>
      </w:r>
      <w:r w:rsidR="00C37530">
        <w:rPr>
          <w:szCs w:val="28"/>
          <w:lang w:val="vi-VN"/>
        </w:rPr>
        <w:t>T</w:t>
      </w:r>
      <w:r w:rsidR="00567CD7">
        <w:rPr>
          <w:szCs w:val="28"/>
          <w:lang w:val="vi-VN"/>
        </w:rPr>
        <w:t>ôn Giáo</w:t>
      </w:r>
      <w:r w:rsidR="00C37530">
        <w:rPr>
          <w:szCs w:val="28"/>
          <w:lang w:val="vi-VN"/>
        </w:rPr>
        <w:t xml:space="preserve"> </w:t>
      </w:r>
      <w:r w:rsidR="00567CD7">
        <w:rPr>
          <w:szCs w:val="28"/>
          <w:lang w:val="vi-VN"/>
        </w:rPr>
        <w:t>C</w:t>
      </w:r>
      <w:r w:rsidR="00C37530">
        <w:rPr>
          <w:szCs w:val="28"/>
          <w:lang w:val="vi-VN"/>
        </w:rPr>
        <w:t xml:space="preserve">hính phủ </w:t>
      </w:r>
      <w:r w:rsidR="00567CD7">
        <w:rPr>
          <w:szCs w:val="28"/>
          <w:lang w:val="vi-VN"/>
        </w:rPr>
        <w:t>(</w:t>
      </w:r>
      <w:r w:rsidR="00C37530">
        <w:rPr>
          <w:szCs w:val="28"/>
          <w:lang w:val="vi-VN"/>
        </w:rPr>
        <w:t>k</w:t>
      </w:r>
      <w:r w:rsidR="00567CD7">
        <w:rPr>
          <w:szCs w:val="28"/>
          <w:lang w:val="vi-VN"/>
        </w:rPr>
        <w:t>è</w:t>
      </w:r>
      <w:r w:rsidR="00C37530">
        <w:rPr>
          <w:szCs w:val="28"/>
          <w:lang w:val="vi-VN"/>
        </w:rPr>
        <w:t xml:space="preserve">m theo hồ sơ và </w:t>
      </w:r>
      <w:r w:rsidR="00567CD7">
        <w:rPr>
          <w:szCs w:val="28"/>
          <w:lang w:val="vi-VN"/>
        </w:rPr>
        <w:t xml:space="preserve">vi bằng tức là biên bản họp Hội Thánh) </w:t>
      </w:r>
      <w:r w:rsidR="00C37530">
        <w:rPr>
          <w:szCs w:val="28"/>
          <w:lang w:val="vi-VN"/>
        </w:rPr>
        <w:t>để dược chấp thuận làm cơ sở thực hiện trong toàn đạo</w:t>
      </w:r>
      <w:r w:rsidR="00567CD7">
        <w:rPr>
          <w:szCs w:val="28"/>
          <w:lang w:val="vi-VN"/>
        </w:rPr>
        <w:t xml:space="preserve">, </w:t>
      </w:r>
      <w:r w:rsidR="00567CD7" w:rsidRPr="00567CD7">
        <w:rPr>
          <w:szCs w:val="28"/>
          <w:u w:val="single"/>
          <w:lang w:val="vi-VN"/>
        </w:rPr>
        <w:t>nhưng người đứng đầu Hội Thánh đã không làm theo hướng dẫn.</w:t>
      </w:r>
    </w:p>
    <w:p w14:paraId="2C5A43B0" w14:textId="77777777" w:rsidR="00C37530" w:rsidRDefault="00C37530" w:rsidP="003849FB">
      <w:pPr>
        <w:spacing w:before="240" w:after="240" w:line="20" w:lineRule="atLeast"/>
        <w:ind w:right="90" w:firstLine="720"/>
        <w:jc w:val="both"/>
        <w:rPr>
          <w:szCs w:val="28"/>
          <w:lang w:val="vi-VN"/>
        </w:rPr>
      </w:pPr>
      <w:r>
        <w:rPr>
          <w:szCs w:val="28"/>
          <w:lang w:val="vi-VN"/>
        </w:rPr>
        <w:t>Trang 2</w:t>
      </w:r>
    </w:p>
    <w:p w14:paraId="0667815D" w14:textId="600657BC" w:rsidR="00C37530" w:rsidRDefault="00C37530" w:rsidP="003849FB">
      <w:pPr>
        <w:spacing w:before="240" w:after="240" w:line="20" w:lineRule="atLeast"/>
        <w:ind w:right="90" w:firstLine="720"/>
        <w:jc w:val="both"/>
        <w:rPr>
          <w:szCs w:val="28"/>
          <w:lang w:val="vi-VN"/>
        </w:rPr>
      </w:pPr>
      <w:r>
        <w:rPr>
          <w:szCs w:val="28"/>
          <w:lang w:val="vi-VN"/>
        </w:rPr>
        <w:t>Q</w:t>
      </w:r>
      <w:r w:rsidR="0056571E">
        <w:rPr>
          <w:szCs w:val="28"/>
          <w:lang w:val="vi-VN"/>
        </w:rPr>
        <w:t xml:space="preserve">uy chế hành đạo </w:t>
      </w:r>
      <w:r>
        <w:rPr>
          <w:szCs w:val="28"/>
          <w:lang w:val="vi-VN"/>
        </w:rPr>
        <w:t xml:space="preserve">của </w:t>
      </w:r>
      <w:r w:rsidR="0056571E">
        <w:rPr>
          <w:szCs w:val="28"/>
          <w:lang w:val="vi-VN"/>
        </w:rPr>
        <w:t xml:space="preserve">Hội Thánh </w:t>
      </w:r>
      <w:r>
        <w:rPr>
          <w:szCs w:val="28"/>
          <w:lang w:val="vi-VN"/>
        </w:rPr>
        <w:t xml:space="preserve">ban hành là để cụ thể hóa, thực hiện </w:t>
      </w:r>
      <w:r w:rsidR="009E1C95">
        <w:rPr>
          <w:szCs w:val="28"/>
          <w:lang w:val="vi-VN"/>
        </w:rPr>
        <w:t>H</w:t>
      </w:r>
      <w:r>
        <w:rPr>
          <w:szCs w:val="28"/>
          <w:lang w:val="vi-VN"/>
        </w:rPr>
        <w:t>iến chương, d</w:t>
      </w:r>
      <w:r w:rsidR="0056571E">
        <w:rPr>
          <w:szCs w:val="28"/>
          <w:lang w:val="vi-VN"/>
        </w:rPr>
        <w:t>o</w:t>
      </w:r>
      <w:r>
        <w:rPr>
          <w:szCs w:val="28"/>
          <w:lang w:val="vi-VN"/>
        </w:rPr>
        <w:t xml:space="preserve"> vậy </w:t>
      </w:r>
      <w:r w:rsidR="0056571E">
        <w:rPr>
          <w:szCs w:val="28"/>
          <w:lang w:val="vi-VN"/>
        </w:rPr>
        <w:t>cần</w:t>
      </w:r>
      <w:r>
        <w:rPr>
          <w:szCs w:val="28"/>
          <w:lang w:val="vi-VN"/>
        </w:rPr>
        <w:t xml:space="preserve"> phải rõ </w:t>
      </w:r>
      <w:r w:rsidR="0056571E">
        <w:rPr>
          <w:szCs w:val="28"/>
          <w:lang w:val="vi-VN"/>
        </w:rPr>
        <w:t>và</w:t>
      </w:r>
      <w:r>
        <w:rPr>
          <w:szCs w:val="28"/>
          <w:lang w:val="vi-VN"/>
        </w:rPr>
        <w:t xml:space="preserve"> cụ thể trong hoạt động hành đạo, nh</w:t>
      </w:r>
      <w:r w:rsidR="0056571E">
        <w:rPr>
          <w:szCs w:val="28"/>
          <w:lang w:val="vi-VN"/>
        </w:rPr>
        <w:t>ư</w:t>
      </w:r>
      <w:r>
        <w:rPr>
          <w:szCs w:val="28"/>
          <w:lang w:val="vi-VN"/>
        </w:rPr>
        <w:t xml:space="preserve">ng </w:t>
      </w:r>
      <w:r w:rsidR="0056571E">
        <w:rPr>
          <w:szCs w:val="28"/>
          <w:lang w:val="vi-VN"/>
        </w:rPr>
        <w:t>cò</w:t>
      </w:r>
      <w:r w:rsidR="00156333">
        <w:rPr>
          <w:szCs w:val="28"/>
          <w:lang w:val="vi-VN"/>
        </w:rPr>
        <w:t>n</w:t>
      </w:r>
      <w:r w:rsidR="0056571E">
        <w:rPr>
          <w:szCs w:val="28"/>
          <w:lang w:val="vi-VN"/>
        </w:rPr>
        <w:t xml:space="preserve"> thiếu nhiều điểm</w:t>
      </w:r>
      <w:r w:rsidR="00156333">
        <w:rPr>
          <w:szCs w:val="28"/>
          <w:lang w:val="vi-VN"/>
        </w:rPr>
        <w:t>,</w:t>
      </w:r>
      <w:r w:rsidR="0056571E">
        <w:rPr>
          <w:szCs w:val="28"/>
          <w:lang w:val="vi-VN"/>
        </w:rPr>
        <w:t xml:space="preserve"> nếu như được </w:t>
      </w:r>
      <w:r>
        <w:rPr>
          <w:szCs w:val="28"/>
          <w:lang w:val="vi-VN"/>
        </w:rPr>
        <w:t xml:space="preserve">đóng góp vào </w:t>
      </w:r>
      <w:r w:rsidR="009E1C95">
        <w:rPr>
          <w:szCs w:val="28"/>
          <w:lang w:val="vi-VN"/>
        </w:rPr>
        <w:t>Quy</w:t>
      </w:r>
      <w:r>
        <w:rPr>
          <w:szCs w:val="28"/>
          <w:lang w:val="vi-VN"/>
        </w:rPr>
        <w:t xml:space="preserve"> chế thì </w:t>
      </w:r>
      <w:r w:rsidR="0056571E">
        <w:rPr>
          <w:szCs w:val="28"/>
          <w:lang w:val="vi-VN"/>
        </w:rPr>
        <w:t>Sở Nội Vụ s</w:t>
      </w:r>
      <w:r w:rsidR="00156333">
        <w:rPr>
          <w:szCs w:val="28"/>
          <w:lang w:val="vi-VN"/>
        </w:rPr>
        <w:t>ẽ</w:t>
      </w:r>
      <w:r w:rsidR="0056571E">
        <w:rPr>
          <w:szCs w:val="28"/>
          <w:lang w:val="vi-VN"/>
        </w:rPr>
        <w:t xml:space="preserve"> góp ý vào Quy chế nầy</w:t>
      </w:r>
      <w:r w:rsidR="00FF4222">
        <w:rPr>
          <w:szCs w:val="28"/>
          <w:lang w:val="vi-VN"/>
        </w:rPr>
        <w:t xml:space="preserve"> một số vấn đề sau đây.</w:t>
      </w:r>
    </w:p>
    <w:p w14:paraId="7E4A9A0A" w14:textId="56A38ED1" w:rsidR="00156333" w:rsidRDefault="00C37530" w:rsidP="003849FB">
      <w:pPr>
        <w:spacing w:before="240" w:after="240" w:line="20" w:lineRule="atLeast"/>
        <w:ind w:right="90" w:firstLine="720"/>
        <w:jc w:val="both"/>
        <w:rPr>
          <w:szCs w:val="28"/>
          <w:lang w:val="vi-VN"/>
        </w:rPr>
      </w:pPr>
      <w:r>
        <w:rPr>
          <w:szCs w:val="28"/>
          <w:lang w:val="vi-VN"/>
        </w:rPr>
        <w:t xml:space="preserve">Về thể thức: nên có một </w:t>
      </w:r>
      <w:r w:rsidR="00156333">
        <w:rPr>
          <w:szCs w:val="28"/>
          <w:lang w:val="vi-VN"/>
        </w:rPr>
        <w:t>Đ</w:t>
      </w:r>
      <w:r>
        <w:rPr>
          <w:szCs w:val="28"/>
          <w:lang w:val="vi-VN"/>
        </w:rPr>
        <w:t xml:space="preserve">ạo </w:t>
      </w:r>
      <w:r w:rsidR="00156333">
        <w:rPr>
          <w:szCs w:val="28"/>
          <w:lang w:val="vi-VN"/>
        </w:rPr>
        <w:t>L</w:t>
      </w:r>
      <w:r>
        <w:rPr>
          <w:szCs w:val="28"/>
          <w:lang w:val="vi-VN"/>
        </w:rPr>
        <w:t xml:space="preserve">ịnh của Hội Thánh ban hành kèm theo </w:t>
      </w:r>
      <w:r w:rsidR="009E1C95">
        <w:rPr>
          <w:szCs w:val="28"/>
          <w:lang w:val="vi-VN"/>
        </w:rPr>
        <w:t xml:space="preserve">Bản </w:t>
      </w:r>
      <w:r w:rsidR="00156333">
        <w:rPr>
          <w:szCs w:val="28"/>
          <w:lang w:val="vi-VN"/>
        </w:rPr>
        <w:t xml:space="preserve">Quy chế hành đạo </w:t>
      </w:r>
      <w:r>
        <w:rPr>
          <w:szCs w:val="28"/>
          <w:lang w:val="vi-VN"/>
        </w:rPr>
        <w:t xml:space="preserve">của </w:t>
      </w:r>
      <w:r w:rsidR="00156333">
        <w:rPr>
          <w:szCs w:val="28"/>
          <w:lang w:val="vi-VN"/>
        </w:rPr>
        <w:t>Hội Thánh, nói rõ</w:t>
      </w:r>
      <w:r>
        <w:rPr>
          <w:szCs w:val="28"/>
          <w:lang w:val="vi-VN"/>
        </w:rPr>
        <w:t xml:space="preserve">  qui chế gồm </w:t>
      </w:r>
      <w:r w:rsidR="00156333">
        <w:rPr>
          <w:szCs w:val="28"/>
          <w:lang w:val="vi-VN"/>
        </w:rPr>
        <w:t>số</w:t>
      </w:r>
      <w:r>
        <w:rPr>
          <w:szCs w:val="28"/>
          <w:lang w:val="vi-VN"/>
        </w:rPr>
        <w:t xml:space="preserve"> </w:t>
      </w:r>
      <w:r w:rsidR="009E1C95">
        <w:rPr>
          <w:szCs w:val="28"/>
          <w:lang w:val="vi-VN"/>
        </w:rPr>
        <w:t>C</w:t>
      </w:r>
      <w:r>
        <w:rPr>
          <w:szCs w:val="28"/>
          <w:lang w:val="vi-VN"/>
        </w:rPr>
        <w:t xml:space="preserve">hương, </w:t>
      </w:r>
      <w:r w:rsidR="009E1C95">
        <w:rPr>
          <w:szCs w:val="28"/>
          <w:lang w:val="vi-VN"/>
        </w:rPr>
        <w:t>P</w:t>
      </w:r>
      <w:r>
        <w:rPr>
          <w:szCs w:val="28"/>
          <w:lang w:val="vi-VN"/>
        </w:rPr>
        <w:t xml:space="preserve">hần và </w:t>
      </w:r>
      <w:r w:rsidR="009E1C95">
        <w:rPr>
          <w:szCs w:val="28"/>
          <w:lang w:val="vi-VN"/>
        </w:rPr>
        <w:t>bao nhiêu Đ</w:t>
      </w:r>
      <w:r>
        <w:rPr>
          <w:szCs w:val="28"/>
          <w:lang w:val="vi-VN"/>
        </w:rPr>
        <w:t>iều</w:t>
      </w:r>
      <w:r w:rsidR="009E1C95">
        <w:rPr>
          <w:szCs w:val="28"/>
          <w:lang w:val="vi-VN"/>
        </w:rPr>
        <w:t>?</w:t>
      </w:r>
    </w:p>
    <w:p w14:paraId="613DD53B" w14:textId="77777777" w:rsidR="00156333" w:rsidRDefault="00156333" w:rsidP="003849FB">
      <w:pPr>
        <w:spacing w:before="240" w:after="240" w:line="20" w:lineRule="atLeast"/>
        <w:ind w:right="90" w:firstLine="720"/>
        <w:jc w:val="both"/>
        <w:rPr>
          <w:szCs w:val="28"/>
          <w:lang w:val="vi-VN"/>
        </w:rPr>
      </w:pPr>
      <w:r>
        <w:rPr>
          <w:szCs w:val="28"/>
          <w:lang w:val="vi-VN"/>
        </w:rPr>
        <w:t>V</w:t>
      </w:r>
      <w:r w:rsidR="00C37530">
        <w:rPr>
          <w:szCs w:val="28"/>
          <w:lang w:val="vi-VN"/>
        </w:rPr>
        <w:t>ề nội dung</w:t>
      </w:r>
      <w:r>
        <w:rPr>
          <w:szCs w:val="28"/>
          <w:lang w:val="vi-VN"/>
        </w:rPr>
        <w:t>:</w:t>
      </w:r>
    </w:p>
    <w:p w14:paraId="71CC7570" w14:textId="2260FA70" w:rsidR="00D67CAF" w:rsidRDefault="00C37530" w:rsidP="003849FB">
      <w:pPr>
        <w:spacing w:before="240" w:after="240" w:line="20" w:lineRule="atLeast"/>
        <w:ind w:right="90" w:firstLine="720"/>
        <w:jc w:val="both"/>
        <w:rPr>
          <w:szCs w:val="28"/>
          <w:lang w:val="vi-VN"/>
        </w:rPr>
      </w:pPr>
      <w:r>
        <w:rPr>
          <w:szCs w:val="28"/>
          <w:lang w:val="vi-VN"/>
        </w:rPr>
        <w:t xml:space="preserve">Điều </w:t>
      </w:r>
      <w:r w:rsidR="00156333">
        <w:rPr>
          <w:szCs w:val="28"/>
          <w:lang w:val="vi-VN"/>
        </w:rPr>
        <w:t>3.</w:t>
      </w:r>
      <w:r>
        <w:rPr>
          <w:szCs w:val="28"/>
          <w:lang w:val="vi-VN"/>
        </w:rPr>
        <w:t xml:space="preserve"> </w:t>
      </w:r>
      <w:r w:rsidR="00156333">
        <w:rPr>
          <w:szCs w:val="28"/>
          <w:lang w:val="vi-VN"/>
        </w:rPr>
        <w:t>Q</w:t>
      </w:r>
      <w:r>
        <w:rPr>
          <w:szCs w:val="28"/>
          <w:lang w:val="vi-VN"/>
        </w:rPr>
        <w:t xml:space="preserve">uyền hành chánh của người đứng đầu </w:t>
      </w:r>
      <w:r w:rsidR="00156333">
        <w:rPr>
          <w:szCs w:val="28"/>
          <w:lang w:val="vi-VN"/>
        </w:rPr>
        <w:t xml:space="preserve">Chưởng quản Hội Thánh là </w:t>
      </w:r>
      <w:r>
        <w:rPr>
          <w:szCs w:val="28"/>
          <w:lang w:val="vi-VN"/>
        </w:rPr>
        <w:t xml:space="preserve">chưa rõ, quyền hành chánh đạo vẫn còn chung chung chưa cụ thể, như vậy </w:t>
      </w:r>
      <w:r w:rsidRPr="00462445">
        <w:rPr>
          <w:szCs w:val="28"/>
          <w:u w:val="single"/>
          <w:lang w:val="vi-VN"/>
        </w:rPr>
        <w:t>dễ dẫn đến độc tài thâu tóm mọi giáo quyền trong đạo</w:t>
      </w:r>
      <w:r>
        <w:rPr>
          <w:szCs w:val="28"/>
          <w:lang w:val="vi-VN"/>
        </w:rPr>
        <w:t xml:space="preserve"> và nếu điều nầy chưa được </w:t>
      </w:r>
      <w:r w:rsidR="00156333">
        <w:rPr>
          <w:szCs w:val="28"/>
          <w:lang w:val="vi-VN"/>
        </w:rPr>
        <w:t>qui định</w:t>
      </w:r>
      <w:r>
        <w:rPr>
          <w:szCs w:val="28"/>
          <w:lang w:val="vi-VN"/>
        </w:rPr>
        <w:t xml:space="preserve"> rõ thì </w:t>
      </w:r>
      <w:r w:rsidR="00156333">
        <w:rPr>
          <w:szCs w:val="28"/>
          <w:lang w:val="vi-VN"/>
        </w:rPr>
        <w:t xml:space="preserve">xem như </w:t>
      </w:r>
      <w:r w:rsidR="00202C1E">
        <w:rPr>
          <w:szCs w:val="28"/>
          <w:lang w:val="vi-VN"/>
        </w:rPr>
        <w:t xml:space="preserve">điều hành </w:t>
      </w:r>
      <w:r w:rsidR="00233786">
        <w:rPr>
          <w:szCs w:val="28"/>
          <w:lang w:val="vi-VN"/>
        </w:rPr>
        <w:t xml:space="preserve">mọi hoạt động đạo </w:t>
      </w:r>
      <w:r>
        <w:rPr>
          <w:szCs w:val="28"/>
          <w:lang w:val="vi-VN"/>
        </w:rPr>
        <w:t xml:space="preserve">vẫn theo lối cũ </w:t>
      </w:r>
      <w:r w:rsidR="00202C1E">
        <w:rPr>
          <w:szCs w:val="28"/>
          <w:lang w:val="vi-VN"/>
        </w:rPr>
        <w:t>trước đây.</w:t>
      </w:r>
    </w:p>
    <w:p w14:paraId="2C992D0C" w14:textId="79BCA588" w:rsidR="006B66A8" w:rsidRDefault="00E14949" w:rsidP="003849FB">
      <w:pPr>
        <w:spacing w:before="240" w:after="240" w:line="20" w:lineRule="atLeast"/>
        <w:ind w:right="90" w:firstLine="720"/>
        <w:jc w:val="both"/>
        <w:rPr>
          <w:szCs w:val="28"/>
          <w:lang w:val="vi-VN"/>
        </w:rPr>
      </w:pPr>
      <w:r>
        <w:rPr>
          <w:szCs w:val="28"/>
          <w:lang w:val="vi-VN"/>
        </w:rPr>
        <w:t xml:space="preserve">Điều </w:t>
      </w:r>
      <w:r w:rsidR="00D67CAF">
        <w:rPr>
          <w:szCs w:val="28"/>
          <w:lang w:val="vi-VN"/>
        </w:rPr>
        <w:t>5</w:t>
      </w:r>
      <w:r>
        <w:rPr>
          <w:szCs w:val="28"/>
          <w:lang w:val="vi-VN"/>
        </w:rPr>
        <w:t>.</w:t>
      </w:r>
      <w:r w:rsidR="00D67CAF">
        <w:rPr>
          <w:szCs w:val="28"/>
          <w:lang w:val="vi-VN"/>
        </w:rPr>
        <w:t xml:space="preserve"> Hiệp Thiên Đài là cơ quan rất quan trọng</w:t>
      </w:r>
      <w:r w:rsidR="00536544">
        <w:rPr>
          <w:szCs w:val="28"/>
          <w:lang w:val="vi-VN"/>
        </w:rPr>
        <w:t xml:space="preserve"> </w:t>
      </w:r>
      <w:r w:rsidR="001328F9">
        <w:rPr>
          <w:szCs w:val="28"/>
          <w:lang w:val="vi-VN"/>
        </w:rPr>
        <w:t xml:space="preserve">gìn giữ luật pháp của đạo nhưng </w:t>
      </w:r>
      <w:r>
        <w:rPr>
          <w:szCs w:val="28"/>
          <w:lang w:val="vi-VN"/>
        </w:rPr>
        <w:t>vai</w:t>
      </w:r>
      <w:r w:rsidR="001328F9">
        <w:rPr>
          <w:szCs w:val="28"/>
          <w:lang w:val="vi-VN"/>
        </w:rPr>
        <w:t xml:space="preserve"> trò, chức năng, nhiệm vụ chưa được đề cập đến</w:t>
      </w:r>
      <w:r>
        <w:rPr>
          <w:szCs w:val="28"/>
          <w:lang w:val="vi-VN"/>
        </w:rPr>
        <w:t>,</w:t>
      </w:r>
      <w:r w:rsidR="001328F9">
        <w:rPr>
          <w:szCs w:val="28"/>
          <w:lang w:val="vi-VN"/>
        </w:rPr>
        <w:t xml:space="preserve"> trong qui chế</w:t>
      </w:r>
      <w:r>
        <w:rPr>
          <w:szCs w:val="28"/>
          <w:lang w:val="vi-VN"/>
        </w:rPr>
        <w:t xml:space="preserve"> vẫn</w:t>
      </w:r>
      <w:r w:rsidR="001328F9">
        <w:rPr>
          <w:szCs w:val="28"/>
          <w:lang w:val="vi-VN"/>
        </w:rPr>
        <w:t xml:space="preserve"> còn chung chung. Trong khi Điều 8 nói về cơ quan Phước Thiện </w:t>
      </w:r>
      <w:r>
        <w:rPr>
          <w:szCs w:val="28"/>
          <w:lang w:val="vi-VN"/>
        </w:rPr>
        <w:t>lại nêu rất dài.</w:t>
      </w:r>
    </w:p>
    <w:p w14:paraId="0579435D" w14:textId="6D750BEE" w:rsidR="001328F9" w:rsidRDefault="001328F9" w:rsidP="003849FB">
      <w:pPr>
        <w:spacing w:before="240" w:after="240" w:line="20" w:lineRule="atLeast"/>
        <w:ind w:right="90" w:firstLine="720"/>
        <w:jc w:val="both"/>
        <w:rPr>
          <w:szCs w:val="28"/>
          <w:lang w:val="vi-VN"/>
        </w:rPr>
      </w:pPr>
      <w:r>
        <w:rPr>
          <w:szCs w:val="28"/>
          <w:lang w:val="vi-VN"/>
        </w:rPr>
        <w:t>Điều 6</w:t>
      </w:r>
      <w:r w:rsidR="0095065E">
        <w:rPr>
          <w:szCs w:val="28"/>
          <w:lang w:val="vi-VN"/>
        </w:rPr>
        <w:t>.</w:t>
      </w:r>
      <w:r>
        <w:rPr>
          <w:szCs w:val="28"/>
          <w:lang w:val="vi-VN"/>
        </w:rPr>
        <w:t xml:space="preserve"> </w:t>
      </w:r>
      <w:r w:rsidR="0095065E">
        <w:rPr>
          <w:szCs w:val="28"/>
          <w:lang w:val="vi-VN"/>
        </w:rPr>
        <w:t>Q</w:t>
      </w:r>
      <w:r>
        <w:rPr>
          <w:szCs w:val="28"/>
          <w:lang w:val="vi-VN"/>
        </w:rPr>
        <w:t>uyền hành chánh của 3 vị C</w:t>
      </w:r>
      <w:r w:rsidR="0095065E">
        <w:rPr>
          <w:szCs w:val="28"/>
          <w:lang w:val="vi-VN"/>
        </w:rPr>
        <w:t xml:space="preserve">hánh </w:t>
      </w:r>
      <w:r>
        <w:rPr>
          <w:szCs w:val="28"/>
          <w:lang w:val="vi-VN"/>
        </w:rPr>
        <w:t>P</w:t>
      </w:r>
      <w:r w:rsidR="0095065E">
        <w:rPr>
          <w:szCs w:val="28"/>
          <w:lang w:val="vi-VN"/>
        </w:rPr>
        <w:t xml:space="preserve">hối </w:t>
      </w:r>
      <w:r>
        <w:rPr>
          <w:szCs w:val="28"/>
          <w:lang w:val="vi-VN"/>
        </w:rPr>
        <w:t>S</w:t>
      </w:r>
      <w:r w:rsidR="0095065E">
        <w:rPr>
          <w:szCs w:val="28"/>
          <w:lang w:val="vi-VN"/>
        </w:rPr>
        <w:t>ư</w:t>
      </w:r>
      <w:r w:rsidR="009E1C95">
        <w:rPr>
          <w:szCs w:val="28"/>
          <w:lang w:val="vi-VN"/>
        </w:rPr>
        <w:t xml:space="preserve">, </w:t>
      </w:r>
      <w:r w:rsidR="007E06BC">
        <w:rPr>
          <w:szCs w:val="28"/>
          <w:lang w:val="vi-VN"/>
        </w:rPr>
        <w:t xml:space="preserve">quyền điều khiển toàn diện, </w:t>
      </w:r>
      <w:r>
        <w:rPr>
          <w:szCs w:val="28"/>
          <w:lang w:val="vi-VN"/>
        </w:rPr>
        <w:t>trực tiếp Cửu viện, nắm giềng mối đạo thì lại chưa phân quyền và phát họa cụ thể mà còn chung chung.</w:t>
      </w:r>
    </w:p>
    <w:p w14:paraId="1A22C819" w14:textId="57D6C733" w:rsidR="000C36F9" w:rsidRDefault="001328F9" w:rsidP="000C36F9">
      <w:pPr>
        <w:spacing w:before="240" w:after="240" w:line="20" w:lineRule="atLeast"/>
        <w:ind w:right="90" w:firstLine="720"/>
        <w:jc w:val="both"/>
        <w:rPr>
          <w:szCs w:val="28"/>
          <w:lang w:val="vi-VN"/>
        </w:rPr>
      </w:pPr>
      <w:r>
        <w:rPr>
          <w:szCs w:val="28"/>
          <w:lang w:val="vi-VN"/>
        </w:rPr>
        <w:t xml:space="preserve">Diều 28: </w:t>
      </w:r>
      <w:r w:rsidR="00BE08EA">
        <w:rPr>
          <w:szCs w:val="28"/>
          <w:lang w:val="vi-VN"/>
        </w:rPr>
        <w:t>Q</w:t>
      </w:r>
      <w:r>
        <w:rPr>
          <w:szCs w:val="28"/>
          <w:lang w:val="vi-VN"/>
        </w:rPr>
        <w:t>u</w:t>
      </w:r>
      <w:r w:rsidR="00BE08EA">
        <w:rPr>
          <w:szCs w:val="28"/>
          <w:lang w:val="vi-VN"/>
        </w:rPr>
        <w:t>y</w:t>
      </w:r>
      <w:r>
        <w:rPr>
          <w:szCs w:val="28"/>
          <w:lang w:val="vi-VN"/>
        </w:rPr>
        <w:t xml:space="preserve"> định theo điều nầy </w:t>
      </w:r>
      <w:r w:rsidR="00B04FB1">
        <w:rPr>
          <w:szCs w:val="28"/>
          <w:lang w:val="vi-VN"/>
        </w:rPr>
        <w:t xml:space="preserve">chỉ </w:t>
      </w:r>
      <w:r w:rsidR="00BE08EA">
        <w:rPr>
          <w:szCs w:val="28"/>
          <w:lang w:val="vi-VN"/>
        </w:rPr>
        <w:t xml:space="preserve">dùng </w:t>
      </w:r>
      <w:r w:rsidR="00B04FB1">
        <w:rPr>
          <w:szCs w:val="28"/>
          <w:lang w:val="vi-VN"/>
        </w:rPr>
        <w:t xml:space="preserve">với việc hành </w:t>
      </w:r>
      <w:r w:rsidR="00BE08EA">
        <w:rPr>
          <w:szCs w:val="28"/>
          <w:lang w:val="vi-VN"/>
        </w:rPr>
        <w:t>chánh</w:t>
      </w:r>
      <w:r w:rsidR="00B04FB1">
        <w:rPr>
          <w:szCs w:val="28"/>
          <w:lang w:val="vi-VN"/>
        </w:rPr>
        <w:t xml:space="preserve"> thông thường của Hội Thánh</w:t>
      </w:r>
      <w:r w:rsidR="00BE08EA">
        <w:rPr>
          <w:szCs w:val="28"/>
          <w:lang w:val="vi-VN"/>
        </w:rPr>
        <w:t>,</w:t>
      </w:r>
      <w:r w:rsidR="00995E8B">
        <w:rPr>
          <w:szCs w:val="28"/>
          <w:lang w:val="vi-VN"/>
        </w:rPr>
        <w:t xml:space="preserve"> còn việc trình tự giải quyết</w:t>
      </w:r>
      <w:r w:rsidR="00BE08EA">
        <w:rPr>
          <w:szCs w:val="28"/>
          <w:lang w:val="vi-VN"/>
        </w:rPr>
        <w:t>,</w:t>
      </w:r>
      <w:r w:rsidR="00995E8B">
        <w:rPr>
          <w:szCs w:val="28"/>
          <w:lang w:val="vi-VN"/>
        </w:rPr>
        <w:t xml:space="preserve"> xử lý </w:t>
      </w:r>
      <w:r w:rsidR="005757B9">
        <w:rPr>
          <w:szCs w:val="28"/>
          <w:lang w:val="vi-VN"/>
        </w:rPr>
        <w:t xml:space="preserve">công khai Đơn Khiếu nại, tố cáo nhau </w:t>
      </w:r>
      <w:r w:rsidR="00995E8B">
        <w:rPr>
          <w:szCs w:val="28"/>
          <w:lang w:val="vi-VN"/>
        </w:rPr>
        <w:t>trong nội b</w:t>
      </w:r>
      <w:r w:rsidR="005757B9">
        <w:rPr>
          <w:szCs w:val="28"/>
          <w:lang w:val="vi-VN"/>
        </w:rPr>
        <w:t>ộ</w:t>
      </w:r>
      <w:r w:rsidR="00995E8B">
        <w:rPr>
          <w:szCs w:val="28"/>
          <w:lang w:val="vi-VN"/>
        </w:rPr>
        <w:t xml:space="preserve"> đạo thì chưa đề cập, còn </w:t>
      </w:r>
      <w:r w:rsidR="005757B9">
        <w:rPr>
          <w:szCs w:val="28"/>
          <w:lang w:val="vi-VN"/>
        </w:rPr>
        <w:t>nếu</w:t>
      </w:r>
      <w:r w:rsidR="00995E8B">
        <w:rPr>
          <w:szCs w:val="28"/>
          <w:lang w:val="vi-VN"/>
        </w:rPr>
        <w:t xml:space="preserve"> áp dụng chung chung th</w:t>
      </w:r>
      <w:r w:rsidR="005757B9">
        <w:rPr>
          <w:szCs w:val="28"/>
          <w:lang w:val="vi-VN"/>
        </w:rPr>
        <w:t>e</w:t>
      </w:r>
      <w:r w:rsidR="00995E8B">
        <w:rPr>
          <w:szCs w:val="28"/>
          <w:lang w:val="vi-VN"/>
        </w:rPr>
        <w:t xml:space="preserve">o </w:t>
      </w:r>
      <w:r w:rsidR="005757B9">
        <w:rPr>
          <w:szCs w:val="28"/>
          <w:lang w:val="vi-VN"/>
        </w:rPr>
        <w:t>Đ</w:t>
      </w:r>
      <w:r w:rsidR="00995E8B">
        <w:rPr>
          <w:szCs w:val="28"/>
          <w:lang w:val="vi-VN"/>
        </w:rPr>
        <w:t>iều nầy thì không ổn.</w:t>
      </w:r>
    </w:p>
    <w:p w14:paraId="5E5DE651" w14:textId="240128CB" w:rsidR="000C36F9" w:rsidRDefault="000C36F9" w:rsidP="000C36F9">
      <w:pPr>
        <w:spacing w:before="240" w:after="240" w:line="20" w:lineRule="atLeast"/>
        <w:ind w:right="90" w:firstLine="720"/>
        <w:jc w:val="both"/>
        <w:rPr>
          <w:szCs w:val="28"/>
          <w:lang w:val="vi-VN"/>
        </w:rPr>
      </w:pPr>
      <w:r>
        <w:rPr>
          <w:szCs w:val="28"/>
          <w:lang w:val="vi-VN"/>
        </w:rPr>
        <w:t xml:space="preserve">./- </w:t>
      </w:r>
      <w:r w:rsidR="00995E8B" w:rsidRPr="000C36F9">
        <w:rPr>
          <w:szCs w:val="28"/>
          <w:lang w:val="vi-VN"/>
        </w:rPr>
        <w:t>Vấn đề tài chánh và việc công khai trong Hội Thánh</w:t>
      </w:r>
      <w:r w:rsidRPr="000C36F9">
        <w:rPr>
          <w:szCs w:val="28"/>
          <w:lang w:val="vi-VN"/>
        </w:rPr>
        <w:t xml:space="preserve"> là vấn đề quan trọng</w:t>
      </w:r>
      <w:r>
        <w:rPr>
          <w:szCs w:val="28"/>
          <w:lang w:val="vi-VN"/>
        </w:rPr>
        <w:t xml:space="preserve"> nh</w:t>
      </w:r>
      <w:r w:rsidR="00902F69">
        <w:rPr>
          <w:szCs w:val="28"/>
          <w:lang w:val="vi-VN"/>
        </w:rPr>
        <w:t>ưng</w:t>
      </w:r>
      <w:r>
        <w:rPr>
          <w:szCs w:val="28"/>
          <w:lang w:val="vi-VN"/>
        </w:rPr>
        <w:t xml:space="preserve"> trong Quy chế không nêu, việc nầy góp phần tạo mâu thuẫn từ trước đến nay.</w:t>
      </w:r>
    </w:p>
    <w:p w14:paraId="5532294D" w14:textId="451F4198" w:rsidR="00995E8B" w:rsidRDefault="000C36F9" w:rsidP="000C36F9">
      <w:pPr>
        <w:spacing w:before="240" w:after="240" w:line="20" w:lineRule="atLeast"/>
        <w:ind w:right="90" w:firstLine="720"/>
        <w:jc w:val="both"/>
        <w:rPr>
          <w:szCs w:val="28"/>
          <w:lang w:val="vi-VN"/>
        </w:rPr>
      </w:pPr>
      <w:r>
        <w:rPr>
          <w:szCs w:val="28"/>
          <w:lang w:val="vi-VN"/>
        </w:rPr>
        <w:t xml:space="preserve">Tóm lại: Quy chế hành đạo của Hội Thánh Cao Đài biên soạn chỉ khác với Quy chế của Hội Đồng Chưởng Quản trước đây về tên gọi ... xử lý công việc hành chánh đạo vẫn giống như Hội Đồng Chưởng Quản trước </w:t>
      </w:r>
      <w:r w:rsidR="00314A82">
        <w:rPr>
          <w:szCs w:val="28"/>
          <w:lang w:val="vi-VN"/>
        </w:rPr>
        <w:t>đây, không có gì thay đổi.</w:t>
      </w:r>
      <w:r>
        <w:rPr>
          <w:szCs w:val="28"/>
          <w:lang w:val="vi-VN"/>
        </w:rPr>
        <w:t xml:space="preserve"> </w:t>
      </w:r>
    </w:p>
    <w:p w14:paraId="19F48589" w14:textId="56B81E0B" w:rsidR="00314A82" w:rsidRDefault="00314A82" w:rsidP="000C36F9">
      <w:pPr>
        <w:spacing w:before="240" w:after="240" w:line="20" w:lineRule="atLeast"/>
        <w:ind w:right="90" w:firstLine="720"/>
        <w:jc w:val="both"/>
        <w:rPr>
          <w:szCs w:val="28"/>
          <w:lang w:val="vi-VN"/>
        </w:rPr>
      </w:pPr>
      <w:r>
        <w:rPr>
          <w:szCs w:val="28"/>
          <w:lang w:val="vi-VN"/>
        </w:rPr>
        <w:t xml:space="preserve">Thực ra Quy chế là việc của nội bộ đạo, nhưng nếu Quy chế chỉ ảnh hưởng trong một cơ sở thờ tự thì Nhà nước cũng không cần quan tâm nhiều, nhưng đây là Quy chế hành đạo của Hội Thánh </w:t>
      </w:r>
      <w:r w:rsidR="00902F69">
        <w:rPr>
          <w:szCs w:val="28"/>
          <w:lang w:val="vi-VN"/>
        </w:rPr>
        <w:t>nên</w:t>
      </w:r>
      <w:r>
        <w:rPr>
          <w:szCs w:val="28"/>
          <w:lang w:val="vi-VN"/>
        </w:rPr>
        <w:t xml:space="preserve"> có tầm ảnh hưởng đến 39 tỉnh thành trong cả nước và cũng là điểm</w:t>
      </w:r>
      <w:r w:rsidR="001C1104">
        <w:rPr>
          <w:szCs w:val="28"/>
          <w:lang w:val="vi-VN"/>
        </w:rPr>
        <w:t>, tầm ngắm của các thế lực cực đoan</w:t>
      </w:r>
      <w:r w:rsidR="00F9351A">
        <w:rPr>
          <w:szCs w:val="28"/>
          <w:lang w:val="vi-VN"/>
        </w:rPr>
        <w:t xml:space="preserve"> </w:t>
      </w:r>
      <w:r w:rsidR="00902F69">
        <w:rPr>
          <w:szCs w:val="28"/>
          <w:lang w:val="vi-VN"/>
        </w:rPr>
        <w:t xml:space="preserve">lúc nào </w:t>
      </w:r>
      <w:r w:rsidR="00F9351A">
        <w:rPr>
          <w:szCs w:val="28"/>
          <w:lang w:val="vi-VN"/>
        </w:rPr>
        <w:t xml:space="preserve">cũng </w:t>
      </w:r>
      <w:r w:rsidR="00902F69">
        <w:rPr>
          <w:szCs w:val="28"/>
          <w:lang w:val="vi-VN"/>
        </w:rPr>
        <w:t>tìm</w:t>
      </w:r>
      <w:r w:rsidR="00F9351A">
        <w:rPr>
          <w:szCs w:val="28"/>
          <w:lang w:val="vi-VN"/>
        </w:rPr>
        <w:t xml:space="preserve"> sơ hở để tạo mâu thuẫn trong đạo</w:t>
      </w:r>
      <w:r w:rsidR="00902F69">
        <w:rPr>
          <w:szCs w:val="28"/>
          <w:lang w:val="vi-VN"/>
        </w:rPr>
        <w:t>,</w:t>
      </w:r>
      <w:r w:rsidR="00F9351A">
        <w:rPr>
          <w:szCs w:val="28"/>
          <w:lang w:val="vi-VN"/>
        </w:rPr>
        <w:t xml:space="preserve"> chính vì thế nên nhà nước phải góp ý vào Quy chế thì vấn đề sơ hở sẽ được hạn chế những thiếu sót không đáng có và nội bộ đạo sẽ hạn chế những mâu thuẫn, góp phần </w:t>
      </w:r>
      <w:r w:rsidR="009E0CE5">
        <w:rPr>
          <w:szCs w:val="28"/>
          <w:lang w:val="vi-VN"/>
        </w:rPr>
        <w:t>ổ</w:t>
      </w:r>
      <w:r w:rsidR="00F9351A">
        <w:rPr>
          <w:szCs w:val="28"/>
          <w:lang w:val="vi-VN"/>
        </w:rPr>
        <w:t xml:space="preserve">n định trật tự xã hội. </w:t>
      </w:r>
    </w:p>
    <w:p w14:paraId="75472815" w14:textId="09242373" w:rsidR="00F9351A" w:rsidRDefault="00F9351A" w:rsidP="000C36F9">
      <w:pPr>
        <w:spacing w:before="240" w:after="240" w:line="20" w:lineRule="atLeast"/>
        <w:ind w:right="90" w:firstLine="720"/>
        <w:jc w:val="both"/>
        <w:rPr>
          <w:szCs w:val="28"/>
          <w:lang w:val="vi-VN"/>
        </w:rPr>
      </w:pPr>
      <w:r>
        <w:rPr>
          <w:szCs w:val="28"/>
          <w:lang w:val="vi-VN"/>
        </w:rPr>
        <w:t>Nay Sở Nội Vụ (Ban Tôn Giáo)</w:t>
      </w:r>
      <w:r w:rsidR="0056571E">
        <w:rPr>
          <w:szCs w:val="28"/>
          <w:lang w:val="vi-VN"/>
        </w:rPr>
        <w:t xml:space="preserve"> tỉnh Tây Ninh xin báo cáo chuyển đến cấp trên và xin ý kiến chỉ đạo.</w:t>
      </w:r>
    </w:p>
    <w:p w14:paraId="0C8D0D46" w14:textId="7DE1A88E" w:rsidR="00C96E7D" w:rsidRDefault="00C96E7D" w:rsidP="00C96E7D">
      <w:pPr>
        <w:spacing w:before="240" w:after="240" w:line="20" w:lineRule="atLeast"/>
        <w:ind w:right="90" w:firstLine="720"/>
        <w:jc w:val="right"/>
        <w:rPr>
          <w:szCs w:val="28"/>
          <w:lang w:val="vi-VN"/>
        </w:rPr>
      </w:pPr>
      <w:r>
        <w:rPr>
          <w:szCs w:val="28"/>
          <w:lang w:val="vi-VN"/>
        </w:rPr>
        <w:t>KT. GIÁM ĐỐC</w:t>
      </w:r>
    </w:p>
    <w:p w14:paraId="54804894" w14:textId="24FE6FEC" w:rsidR="00C96E7D" w:rsidRDefault="00C96E7D" w:rsidP="00C96E7D">
      <w:pPr>
        <w:spacing w:before="240" w:after="240" w:line="20" w:lineRule="atLeast"/>
        <w:ind w:right="90" w:firstLine="720"/>
        <w:jc w:val="right"/>
        <w:rPr>
          <w:szCs w:val="28"/>
          <w:lang w:val="vi-VN"/>
        </w:rPr>
      </w:pPr>
      <w:r>
        <w:rPr>
          <w:szCs w:val="28"/>
          <w:lang w:val="vi-VN"/>
        </w:rPr>
        <w:t>PHÓ GIÁM ĐỐC</w:t>
      </w:r>
    </w:p>
    <w:p w14:paraId="53813503" w14:textId="453035AB" w:rsidR="00C96E7D" w:rsidRDefault="00C96E7D" w:rsidP="00C96E7D">
      <w:pPr>
        <w:spacing w:before="240" w:after="240" w:line="20" w:lineRule="atLeast"/>
        <w:ind w:right="90" w:firstLine="720"/>
        <w:jc w:val="right"/>
        <w:rPr>
          <w:szCs w:val="28"/>
          <w:lang w:val="vi-VN"/>
        </w:rPr>
      </w:pPr>
      <w:r>
        <w:rPr>
          <w:szCs w:val="28"/>
          <w:lang w:val="vi-VN"/>
        </w:rPr>
        <w:t>Con dấu và chữ ký.</w:t>
      </w:r>
    </w:p>
    <w:p w14:paraId="22084D75" w14:textId="13375FC0" w:rsidR="00C96E7D" w:rsidRDefault="00C96E7D" w:rsidP="00C96E7D">
      <w:pPr>
        <w:spacing w:before="240" w:after="240" w:line="20" w:lineRule="atLeast"/>
        <w:ind w:right="90" w:firstLine="720"/>
        <w:jc w:val="both"/>
        <w:rPr>
          <w:szCs w:val="28"/>
          <w:lang w:val="vi-VN"/>
        </w:rPr>
      </w:pPr>
      <w:r>
        <w:rPr>
          <w:szCs w:val="28"/>
          <w:lang w:val="vi-VN"/>
        </w:rPr>
        <w:t>Nơi nhận:</w:t>
      </w:r>
    </w:p>
    <w:p w14:paraId="7DACE137" w14:textId="48F61F8E" w:rsidR="00C96E7D" w:rsidRDefault="00C96E7D" w:rsidP="00C96E7D">
      <w:pPr>
        <w:spacing w:before="240" w:after="240" w:line="20" w:lineRule="atLeast"/>
        <w:ind w:right="90" w:firstLine="720"/>
        <w:jc w:val="both"/>
        <w:rPr>
          <w:szCs w:val="28"/>
          <w:lang w:val="vi-VN"/>
        </w:rPr>
      </w:pPr>
      <w:r>
        <w:rPr>
          <w:szCs w:val="28"/>
          <w:lang w:val="vi-VN"/>
        </w:rPr>
        <w:t>BTG Chính phủ.</w:t>
      </w:r>
    </w:p>
    <w:p w14:paraId="276AB12F" w14:textId="34F85C9E" w:rsidR="00C96E7D" w:rsidRDefault="00C96E7D" w:rsidP="00C96E7D">
      <w:pPr>
        <w:spacing w:before="240" w:after="240" w:line="20" w:lineRule="atLeast"/>
        <w:ind w:right="90" w:firstLine="720"/>
        <w:jc w:val="both"/>
        <w:rPr>
          <w:szCs w:val="28"/>
          <w:lang w:val="vi-VN"/>
        </w:rPr>
      </w:pPr>
      <w:r>
        <w:rPr>
          <w:szCs w:val="28"/>
          <w:lang w:val="vi-VN"/>
        </w:rPr>
        <w:t>....</w:t>
      </w:r>
    </w:p>
    <w:p w14:paraId="64047935" w14:textId="323BAE68" w:rsidR="00184190" w:rsidRDefault="00184190" w:rsidP="00184190">
      <w:pPr>
        <w:spacing w:line="259" w:lineRule="auto"/>
        <w:jc w:val="center"/>
        <w:rPr>
          <w:szCs w:val="28"/>
          <w:lang w:val="vi-VN"/>
        </w:rPr>
      </w:pPr>
      <w:r>
        <w:rPr>
          <w:szCs w:val="28"/>
          <w:lang w:val="vi-VN"/>
        </w:rPr>
        <w:br w:type="page"/>
      </w:r>
      <w:r>
        <w:rPr>
          <w:noProof/>
          <w:szCs w:val="28"/>
          <w:lang w:val="vi-VN"/>
        </w:rPr>
        <w:drawing>
          <wp:inline distT="0" distB="0" distL="0" distR="0" wp14:anchorId="4A8D2B44" wp14:editId="6E6EF862">
            <wp:extent cx="4619625" cy="6257925"/>
            <wp:effectExtent l="0" t="0" r="9525" b="9525"/>
            <wp:docPr id="421056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6257925"/>
                    </a:xfrm>
                    <a:prstGeom prst="rect">
                      <a:avLst/>
                    </a:prstGeom>
                    <a:noFill/>
                    <a:ln>
                      <a:noFill/>
                    </a:ln>
                  </pic:spPr>
                </pic:pic>
              </a:graphicData>
            </a:graphic>
          </wp:inline>
        </w:drawing>
      </w:r>
    </w:p>
    <w:p w14:paraId="0E6A85FF" w14:textId="77777777" w:rsidR="00184190" w:rsidRDefault="00184190">
      <w:pPr>
        <w:spacing w:line="259" w:lineRule="auto"/>
        <w:rPr>
          <w:szCs w:val="28"/>
          <w:lang w:val="vi-VN"/>
        </w:rPr>
      </w:pPr>
    </w:p>
    <w:p w14:paraId="3E16A293" w14:textId="48FB4F8D" w:rsidR="00184190" w:rsidRDefault="00184190" w:rsidP="00184190">
      <w:pPr>
        <w:spacing w:line="259" w:lineRule="auto"/>
        <w:jc w:val="center"/>
        <w:rPr>
          <w:szCs w:val="28"/>
          <w:lang w:val="vi-VN"/>
        </w:rPr>
      </w:pPr>
      <w:r>
        <w:rPr>
          <w:noProof/>
          <w:szCs w:val="28"/>
          <w:lang w:val="vi-VN"/>
        </w:rPr>
        <w:drawing>
          <wp:inline distT="0" distB="0" distL="0" distR="0" wp14:anchorId="6FE1CF46" wp14:editId="7C49AB54">
            <wp:extent cx="4456120" cy="6181725"/>
            <wp:effectExtent l="0" t="0" r="1905" b="0"/>
            <wp:docPr id="10866528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233" cy="6183269"/>
                    </a:xfrm>
                    <a:prstGeom prst="rect">
                      <a:avLst/>
                    </a:prstGeom>
                    <a:noFill/>
                    <a:ln>
                      <a:noFill/>
                    </a:ln>
                  </pic:spPr>
                </pic:pic>
              </a:graphicData>
            </a:graphic>
          </wp:inline>
        </w:drawing>
      </w:r>
    </w:p>
    <w:sectPr w:rsidR="0018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49F6"/>
    <w:multiLevelType w:val="hybridMultilevel"/>
    <w:tmpl w:val="F30A894A"/>
    <w:lvl w:ilvl="0" w:tplc="24985DF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7751B7"/>
    <w:multiLevelType w:val="hybridMultilevel"/>
    <w:tmpl w:val="C374D750"/>
    <w:lvl w:ilvl="0" w:tplc="D6588B3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9469773">
    <w:abstractNumId w:val="0"/>
  </w:num>
  <w:num w:numId="2" w16cid:durableId="2132436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FB"/>
    <w:rsid w:val="000B32D6"/>
    <w:rsid w:val="000C36F9"/>
    <w:rsid w:val="001107DF"/>
    <w:rsid w:val="0012108C"/>
    <w:rsid w:val="001328F9"/>
    <w:rsid w:val="00156333"/>
    <w:rsid w:val="00184190"/>
    <w:rsid w:val="001C1104"/>
    <w:rsid w:val="001F11A8"/>
    <w:rsid w:val="001F7609"/>
    <w:rsid w:val="00202C1E"/>
    <w:rsid w:val="002200E9"/>
    <w:rsid w:val="00233786"/>
    <w:rsid w:val="00241152"/>
    <w:rsid w:val="002A4FA7"/>
    <w:rsid w:val="002D130E"/>
    <w:rsid w:val="002E285A"/>
    <w:rsid w:val="002E7DDC"/>
    <w:rsid w:val="00314A82"/>
    <w:rsid w:val="0034554E"/>
    <w:rsid w:val="00380D2C"/>
    <w:rsid w:val="003849FB"/>
    <w:rsid w:val="00462445"/>
    <w:rsid w:val="004C008F"/>
    <w:rsid w:val="004F1A3F"/>
    <w:rsid w:val="00536544"/>
    <w:rsid w:val="0056571E"/>
    <w:rsid w:val="00567CD7"/>
    <w:rsid w:val="005757B9"/>
    <w:rsid w:val="00616A05"/>
    <w:rsid w:val="00637CB0"/>
    <w:rsid w:val="006B66A8"/>
    <w:rsid w:val="007566C2"/>
    <w:rsid w:val="007E06BC"/>
    <w:rsid w:val="008532F2"/>
    <w:rsid w:val="00890EEA"/>
    <w:rsid w:val="00902F69"/>
    <w:rsid w:val="0095065E"/>
    <w:rsid w:val="00973405"/>
    <w:rsid w:val="00995E8B"/>
    <w:rsid w:val="009E0CE5"/>
    <w:rsid w:val="009E1C95"/>
    <w:rsid w:val="00B04FB1"/>
    <w:rsid w:val="00B21841"/>
    <w:rsid w:val="00B373B7"/>
    <w:rsid w:val="00B75CB4"/>
    <w:rsid w:val="00BE08EA"/>
    <w:rsid w:val="00C37530"/>
    <w:rsid w:val="00C96E7D"/>
    <w:rsid w:val="00CB6CF9"/>
    <w:rsid w:val="00D67CAF"/>
    <w:rsid w:val="00E14949"/>
    <w:rsid w:val="00E730D4"/>
    <w:rsid w:val="00ED00F8"/>
    <w:rsid w:val="00F9351A"/>
    <w:rsid w:val="00FE317D"/>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640E"/>
  <w15:chartTrackingRefBased/>
  <w15:docId w15:val="{7FAA0721-A808-4236-8A19-8C887D92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FB"/>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766</Words>
  <Characters>4237</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Yoshiro Hirada</dc:creator>
  <cp:keywords/>
  <dc:description/>
  <cp:lastModifiedBy>Thang Nguyen</cp:lastModifiedBy>
  <cp:revision>2</cp:revision>
  <dcterms:created xsi:type="dcterms:W3CDTF">2024-02-09T00:26:00Z</dcterms:created>
  <dcterms:modified xsi:type="dcterms:W3CDTF">2024-02-09T00:26:00Z</dcterms:modified>
</cp:coreProperties>
</file>